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439" w:rsidRPr="00172F7E" w:rsidRDefault="00BA0439" w:rsidP="00BA0439">
      <w:pPr>
        <w:shd w:val="clear" w:color="auto" w:fill="FFFFFF"/>
        <w:spacing w:line="312" w:lineRule="auto"/>
        <w:jc w:val="center"/>
        <w:rPr>
          <w:bCs/>
          <w:sz w:val="28"/>
          <w:szCs w:val="28"/>
          <w:lang w:val="pt-BR"/>
        </w:rPr>
      </w:pPr>
      <w:r w:rsidRPr="00172F7E">
        <w:rPr>
          <w:bCs/>
          <w:sz w:val="28"/>
          <w:szCs w:val="28"/>
          <w:lang w:val="pt-BR"/>
        </w:rPr>
        <w:t>CỘNG HÒA XÃ HỘI CHỦ NGHĨA VIỆT NAM</w:t>
      </w:r>
    </w:p>
    <w:p w:rsidR="00BA0439" w:rsidRPr="00172F7E" w:rsidRDefault="00BA0439" w:rsidP="00BA0439">
      <w:pPr>
        <w:shd w:val="clear" w:color="auto" w:fill="FFFFFF"/>
        <w:tabs>
          <w:tab w:val="left" w:pos="720"/>
        </w:tabs>
        <w:spacing w:line="312" w:lineRule="auto"/>
        <w:jc w:val="center"/>
        <w:rPr>
          <w:b/>
          <w:bCs/>
          <w:sz w:val="28"/>
          <w:szCs w:val="28"/>
          <w:lang w:val="pt-BR"/>
        </w:rPr>
      </w:pPr>
      <w:r w:rsidRPr="00172F7E">
        <w:rPr>
          <w:b/>
          <w:bCs/>
          <w:sz w:val="28"/>
          <w:szCs w:val="28"/>
          <w:lang w:val="pt-BR"/>
        </w:rPr>
        <w:t>ĐỘC LẬP - TỰ DO - HẠNH PHÚC</w:t>
      </w:r>
    </w:p>
    <w:p w:rsidR="00BA0439" w:rsidRPr="00172F7E" w:rsidRDefault="00BA0439" w:rsidP="00BA0439">
      <w:pPr>
        <w:shd w:val="clear" w:color="auto" w:fill="FFFFFF"/>
        <w:spacing w:line="312" w:lineRule="auto"/>
        <w:jc w:val="center"/>
        <w:rPr>
          <w:b/>
          <w:bCs/>
          <w:sz w:val="26"/>
          <w:szCs w:val="26"/>
          <w:lang w:val="pt-BR"/>
        </w:rPr>
      </w:pPr>
      <w:r w:rsidRPr="00172F7E">
        <w:rPr>
          <w:b/>
          <w:bCs/>
          <w:sz w:val="26"/>
          <w:szCs w:val="26"/>
          <w:lang w:val="pt-BR"/>
        </w:rPr>
        <w:t>**********************</w:t>
      </w:r>
    </w:p>
    <w:p w:rsidR="00BA0439" w:rsidRPr="00172F7E" w:rsidRDefault="00BA0439" w:rsidP="00BA0439">
      <w:pPr>
        <w:shd w:val="clear" w:color="auto" w:fill="FFFFFF"/>
        <w:spacing w:line="312" w:lineRule="auto"/>
        <w:jc w:val="center"/>
        <w:rPr>
          <w:b/>
          <w:sz w:val="28"/>
          <w:szCs w:val="28"/>
          <w:lang w:val="pt-BR"/>
        </w:rPr>
      </w:pPr>
      <w:r w:rsidRPr="00172F7E">
        <w:rPr>
          <w:b/>
          <w:sz w:val="28"/>
          <w:szCs w:val="28"/>
          <w:lang w:val="pt-BR"/>
        </w:rPr>
        <w:t>Quy định quản lý</w:t>
      </w:r>
    </w:p>
    <w:p w:rsidR="00BA0439" w:rsidRPr="00172F7E" w:rsidRDefault="00BA0439" w:rsidP="00BA0439">
      <w:pPr>
        <w:pStyle w:val="Signature"/>
        <w:spacing w:line="312" w:lineRule="auto"/>
        <w:ind w:left="320"/>
        <w:rPr>
          <w:sz w:val="28"/>
          <w:szCs w:val="28"/>
          <w:lang w:val="pt-BR"/>
        </w:rPr>
      </w:pPr>
      <w:r w:rsidRPr="00172F7E">
        <w:rPr>
          <w:sz w:val="28"/>
          <w:szCs w:val="28"/>
          <w:lang w:val="pt-BR"/>
        </w:rPr>
        <w:t xml:space="preserve">THEO ĐỒ ÁN ĐIỀU CHỈNH CỤC BỘ QUY HOẠCH CHI TIẾT </w:t>
      </w:r>
    </w:p>
    <w:p w:rsidR="00BA0439" w:rsidRPr="00172F7E" w:rsidRDefault="00BA0439" w:rsidP="00BA0439">
      <w:pPr>
        <w:pStyle w:val="Signature"/>
        <w:spacing w:line="312" w:lineRule="auto"/>
        <w:ind w:left="320"/>
        <w:rPr>
          <w:sz w:val="28"/>
          <w:szCs w:val="28"/>
          <w:lang w:val="pt-BR"/>
        </w:rPr>
      </w:pPr>
      <w:r w:rsidRPr="00172F7E">
        <w:rPr>
          <w:sz w:val="28"/>
          <w:szCs w:val="28"/>
          <w:lang w:val="pt-BR"/>
        </w:rPr>
        <w:t xml:space="preserve">TỶ LỆ 1/500 KHU BIỆT THỰ NHÀ VƯỜN VÀ THỂ THAO GIẢI TRÍ </w:t>
      </w:r>
    </w:p>
    <w:p w:rsidR="00BA0439" w:rsidRPr="00172F7E" w:rsidRDefault="00BA0439" w:rsidP="00BA0439">
      <w:pPr>
        <w:pStyle w:val="Signature"/>
        <w:spacing w:line="312" w:lineRule="auto"/>
        <w:ind w:left="320"/>
        <w:rPr>
          <w:sz w:val="28"/>
          <w:szCs w:val="28"/>
          <w:lang w:val="pt-BR"/>
        </w:rPr>
      </w:pPr>
      <w:r w:rsidRPr="00172F7E">
        <w:rPr>
          <w:sz w:val="28"/>
          <w:szCs w:val="28"/>
          <w:lang w:val="pt-BR"/>
        </w:rPr>
        <w:t>TẠI XÃ TIẾN XUÂN, HUYỆN THẠCH THẤT, THÀNH PH</w:t>
      </w:r>
      <w:bookmarkStart w:id="0" w:name="_GoBack"/>
      <w:bookmarkEnd w:id="0"/>
      <w:r w:rsidRPr="00172F7E">
        <w:rPr>
          <w:sz w:val="28"/>
          <w:szCs w:val="28"/>
          <w:lang w:val="pt-BR"/>
        </w:rPr>
        <w:t>Ố HÀ NỘI</w:t>
      </w:r>
    </w:p>
    <w:tbl>
      <w:tblPr>
        <w:tblW w:w="5208" w:type="pct"/>
        <w:tblLook w:val="04A0" w:firstRow="1" w:lastRow="0" w:firstColumn="1" w:lastColumn="0" w:noHBand="0" w:noVBand="1"/>
      </w:tblPr>
      <w:tblGrid>
        <w:gridCol w:w="4462"/>
        <w:gridCol w:w="4939"/>
      </w:tblGrid>
      <w:tr w:rsidR="005C69B1" w:rsidRPr="00172F7E" w:rsidTr="003C4BC9">
        <w:trPr>
          <w:trHeight w:val="364"/>
        </w:trPr>
        <w:tc>
          <w:tcPr>
            <w:tcW w:w="2373" w:type="pct"/>
            <w:vAlign w:val="bottom"/>
          </w:tcPr>
          <w:p w:rsidR="00BA0439" w:rsidRPr="00172F7E" w:rsidRDefault="00BA0439" w:rsidP="009F0D2B">
            <w:pPr>
              <w:pStyle w:val="Signature"/>
              <w:shd w:val="clear" w:color="auto" w:fill="FFFFFF"/>
              <w:spacing w:line="312" w:lineRule="auto"/>
              <w:rPr>
                <w:b w:val="0"/>
                <w:sz w:val="24"/>
                <w:szCs w:val="24"/>
                <w:lang w:val="pt-BR"/>
              </w:rPr>
            </w:pPr>
            <w:r w:rsidRPr="00172F7E">
              <w:rPr>
                <w:b w:val="0"/>
                <w:sz w:val="24"/>
                <w:szCs w:val="24"/>
                <w:lang w:val="pt-BR"/>
              </w:rPr>
              <w:t>CƠ QUAN TỔ CHỨC LẬP QUY HOẠCH</w:t>
            </w:r>
          </w:p>
        </w:tc>
        <w:tc>
          <w:tcPr>
            <w:tcW w:w="2627" w:type="pct"/>
            <w:vAlign w:val="bottom"/>
          </w:tcPr>
          <w:p w:rsidR="00BA0439" w:rsidRPr="00172F7E" w:rsidRDefault="00BA0439" w:rsidP="009F0D2B">
            <w:pPr>
              <w:pStyle w:val="Signature"/>
              <w:shd w:val="clear" w:color="auto" w:fill="FFFFFF"/>
              <w:spacing w:line="312" w:lineRule="auto"/>
              <w:rPr>
                <w:sz w:val="24"/>
                <w:szCs w:val="24"/>
                <w:lang w:val="pt-BR"/>
              </w:rPr>
            </w:pPr>
          </w:p>
          <w:p w:rsidR="00BA0439" w:rsidRPr="00172F7E" w:rsidRDefault="00D51306" w:rsidP="009F0D2B">
            <w:pPr>
              <w:pStyle w:val="Signature"/>
              <w:shd w:val="clear" w:color="auto" w:fill="FFFFFF"/>
              <w:spacing w:line="312" w:lineRule="auto"/>
              <w:rPr>
                <w:b w:val="0"/>
                <w:sz w:val="24"/>
                <w:szCs w:val="24"/>
                <w:lang w:val="pt-BR"/>
              </w:rPr>
            </w:pPr>
            <w:r w:rsidRPr="00172F7E">
              <w:rPr>
                <w:b w:val="0"/>
                <w:sz w:val="24"/>
                <w:szCs w:val="24"/>
                <w:lang w:val="pt-BR"/>
              </w:rPr>
              <w:t>ĐƠN VỊ TƯ VẤN</w:t>
            </w:r>
            <w:r w:rsidR="00BA0439" w:rsidRPr="00172F7E">
              <w:rPr>
                <w:b w:val="0"/>
                <w:sz w:val="24"/>
                <w:szCs w:val="24"/>
                <w:lang w:val="pt-BR"/>
              </w:rPr>
              <w:t xml:space="preserve"> LẬP QUY HOẠCH</w:t>
            </w:r>
          </w:p>
        </w:tc>
      </w:tr>
      <w:tr w:rsidR="005C69B1" w:rsidRPr="00172F7E" w:rsidTr="003C4BC9">
        <w:trPr>
          <w:trHeight w:val="340"/>
        </w:trPr>
        <w:tc>
          <w:tcPr>
            <w:tcW w:w="2373" w:type="pct"/>
          </w:tcPr>
          <w:p w:rsidR="00D51306" w:rsidRPr="00172F7E" w:rsidRDefault="00D51306" w:rsidP="00BA0439">
            <w:pPr>
              <w:pStyle w:val="Signature"/>
              <w:shd w:val="clear" w:color="auto" w:fill="FFFFFF"/>
              <w:spacing w:line="312" w:lineRule="auto"/>
              <w:rPr>
                <w:rFonts w:eastAsia="Batang"/>
                <w:sz w:val="25"/>
                <w:szCs w:val="25"/>
                <w:lang w:val="pt-BR" w:eastAsia="ko-KR"/>
              </w:rPr>
            </w:pPr>
            <w:r w:rsidRPr="00172F7E">
              <w:rPr>
                <w:rFonts w:eastAsia="Batang"/>
                <w:sz w:val="25"/>
                <w:szCs w:val="25"/>
                <w:lang w:val="pt-BR" w:eastAsia="ko-KR"/>
              </w:rPr>
              <w:t>CÔNG TY CỔ PHẦN</w:t>
            </w:r>
          </w:p>
          <w:p w:rsidR="00BA0439" w:rsidRPr="00172F7E" w:rsidRDefault="00BA0439" w:rsidP="00BA0439">
            <w:pPr>
              <w:pStyle w:val="Signature"/>
              <w:shd w:val="clear" w:color="auto" w:fill="FFFFFF"/>
              <w:spacing w:line="312" w:lineRule="auto"/>
              <w:rPr>
                <w:sz w:val="25"/>
                <w:szCs w:val="25"/>
                <w:lang w:val="pt-BR"/>
              </w:rPr>
            </w:pPr>
            <w:r w:rsidRPr="00172F7E">
              <w:rPr>
                <w:rFonts w:eastAsia="Batang"/>
                <w:sz w:val="25"/>
                <w:szCs w:val="25"/>
                <w:lang w:val="pt-BR" w:eastAsia="ko-KR"/>
              </w:rPr>
              <w:t>ĐẦU TƯ XUÂN CẦU</w:t>
            </w:r>
          </w:p>
        </w:tc>
        <w:tc>
          <w:tcPr>
            <w:tcW w:w="2627" w:type="pct"/>
          </w:tcPr>
          <w:p w:rsidR="00341377" w:rsidRPr="00172F7E" w:rsidRDefault="00341377" w:rsidP="00341377">
            <w:pPr>
              <w:pStyle w:val="Signature"/>
              <w:shd w:val="clear" w:color="auto" w:fill="FFFFFF"/>
              <w:spacing w:line="312" w:lineRule="auto"/>
              <w:rPr>
                <w:bCs/>
                <w:sz w:val="25"/>
                <w:szCs w:val="25"/>
                <w:lang w:val="pt-BR"/>
              </w:rPr>
            </w:pPr>
            <w:r w:rsidRPr="00172F7E">
              <w:rPr>
                <w:sz w:val="25"/>
                <w:szCs w:val="25"/>
                <w:lang w:val="it-IT"/>
              </w:rPr>
              <w:t>T</w:t>
            </w:r>
            <w:r w:rsidRPr="00172F7E">
              <w:rPr>
                <w:bCs/>
                <w:sz w:val="25"/>
                <w:szCs w:val="25"/>
                <w:lang w:val="pt-BR"/>
              </w:rPr>
              <w:t>RUNG TÂM NGHIÊN CỨU KIẾN TRÚC VÀ QUY HOẠCH ĐÔ THỊ, NÔNG THÔN</w:t>
            </w:r>
          </w:p>
          <w:p w:rsidR="00BA0439" w:rsidRPr="00172F7E" w:rsidRDefault="00BA0439" w:rsidP="00D90BEF">
            <w:pPr>
              <w:pStyle w:val="Signature"/>
              <w:shd w:val="clear" w:color="auto" w:fill="FFFFFF"/>
              <w:spacing w:line="312" w:lineRule="auto"/>
              <w:rPr>
                <w:rFonts w:eastAsia="Batang"/>
                <w:szCs w:val="26"/>
                <w:lang w:val="pt-BR" w:eastAsia="ko-KR"/>
              </w:rPr>
            </w:pPr>
          </w:p>
        </w:tc>
      </w:tr>
      <w:tr w:rsidR="005C69B1" w:rsidRPr="00172F7E" w:rsidTr="003C4BC9">
        <w:trPr>
          <w:trHeight w:val="340"/>
        </w:trPr>
        <w:tc>
          <w:tcPr>
            <w:tcW w:w="2373" w:type="pct"/>
            <w:vAlign w:val="bottom"/>
          </w:tcPr>
          <w:p w:rsidR="00BA0439" w:rsidRPr="00172F7E" w:rsidRDefault="00BA0439" w:rsidP="009F0D2B">
            <w:pPr>
              <w:pStyle w:val="Signature"/>
              <w:shd w:val="clear" w:color="auto" w:fill="FFFFFF"/>
              <w:spacing w:line="312" w:lineRule="auto"/>
              <w:rPr>
                <w:szCs w:val="26"/>
                <w:lang w:val="pt-BR"/>
              </w:rPr>
            </w:pPr>
          </w:p>
        </w:tc>
        <w:tc>
          <w:tcPr>
            <w:tcW w:w="2627" w:type="pct"/>
            <w:vAlign w:val="bottom"/>
          </w:tcPr>
          <w:p w:rsidR="00BA0439" w:rsidRPr="00172F7E" w:rsidRDefault="00BA0439" w:rsidP="009F0D2B">
            <w:pPr>
              <w:pStyle w:val="Signature"/>
              <w:shd w:val="clear" w:color="auto" w:fill="FFFFFF"/>
              <w:spacing w:line="312" w:lineRule="auto"/>
              <w:rPr>
                <w:szCs w:val="26"/>
                <w:lang w:val="pt-BR"/>
              </w:rPr>
            </w:pPr>
          </w:p>
        </w:tc>
      </w:tr>
      <w:tr w:rsidR="005C69B1" w:rsidRPr="00172F7E" w:rsidTr="003C4BC9">
        <w:trPr>
          <w:trHeight w:val="340"/>
        </w:trPr>
        <w:tc>
          <w:tcPr>
            <w:tcW w:w="2373" w:type="pct"/>
          </w:tcPr>
          <w:p w:rsidR="00BA0439" w:rsidRPr="00172F7E" w:rsidRDefault="00BA0439" w:rsidP="009F0D2B">
            <w:pPr>
              <w:pStyle w:val="Signature"/>
              <w:shd w:val="clear" w:color="auto" w:fill="FFFFFF"/>
              <w:spacing w:line="312" w:lineRule="auto"/>
              <w:rPr>
                <w:szCs w:val="26"/>
                <w:lang w:val="pt-BR"/>
              </w:rPr>
            </w:pPr>
          </w:p>
        </w:tc>
        <w:tc>
          <w:tcPr>
            <w:tcW w:w="2627" w:type="pct"/>
          </w:tcPr>
          <w:p w:rsidR="00BA0439" w:rsidRPr="00172F7E" w:rsidRDefault="00BA0439" w:rsidP="009F0D2B">
            <w:pPr>
              <w:pStyle w:val="Signature"/>
              <w:shd w:val="clear" w:color="auto" w:fill="FFFFFF"/>
              <w:spacing w:line="312" w:lineRule="auto"/>
              <w:rPr>
                <w:szCs w:val="26"/>
                <w:lang w:val="pt-BR"/>
              </w:rPr>
            </w:pPr>
          </w:p>
        </w:tc>
      </w:tr>
      <w:tr w:rsidR="005C69B1" w:rsidRPr="00172F7E" w:rsidTr="003C4BC9">
        <w:trPr>
          <w:trHeight w:val="340"/>
        </w:trPr>
        <w:tc>
          <w:tcPr>
            <w:tcW w:w="2373" w:type="pct"/>
          </w:tcPr>
          <w:p w:rsidR="00BA0439" w:rsidRPr="00172F7E" w:rsidRDefault="00BA0439" w:rsidP="009F0D2B">
            <w:pPr>
              <w:pStyle w:val="Signature"/>
              <w:shd w:val="clear" w:color="auto" w:fill="FFFFFF"/>
              <w:spacing w:line="312" w:lineRule="auto"/>
              <w:rPr>
                <w:szCs w:val="26"/>
                <w:lang w:val="pt-BR"/>
              </w:rPr>
            </w:pPr>
          </w:p>
        </w:tc>
        <w:tc>
          <w:tcPr>
            <w:tcW w:w="2627" w:type="pct"/>
          </w:tcPr>
          <w:p w:rsidR="00BA0439" w:rsidRPr="00172F7E" w:rsidRDefault="00BA0439" w:rsidP="009F0D2B">
            <w:pPr>
              <w:pStyle w:val="Signature"/>
              <w:shd w:val="clear" w:color="auto" w:fill="FFFFFF"/>
              <w:spacing w:line="312" w:lineRule="auto"/>
              <w:rPr>
                <w:szCs w:val="26"/>
                <w:lang w:val="pt-BR"/>
              </w:rPr>
            </w:pPr>
          </w:p>
          <w:p w:rsidR="00D51306" w:rsidRPr="00172F7E" w:rsidRDefault="00D51306" w:rsidP="009F0D2B">
            <w:pPr>
              <w:pStyle w:val="Signature"/>
              <w:shd w:val="clear" w:color="auto" w:fill="FFFFFF"/>
              <w:spacing w:line="312" w:lineRule="auto"/>
              <w:rPr>
                <w:szCs w:val="26"/>
                <w:lang w:val="pt-BR"/>
              </w:rPr>
            </w:pPr>
          </w:p>
          <w:p w:rsidR="00D51306" w:rsidRPr="00172F7E" w:rsidRDefault="00D51306" w:rsidP="009F0D2B">
            <w:pPr>
              <w:pStyle w:val="Signature"/>
              <w:shd w:val="clear" w:color="auto" w:fill="FFFFFF"/>
              <w:spacing w:line="312" w:lineRule="auto"/>
              <w:rPr>
                <w:szCs w:val="26"/>
                <w:lang w:val="pt-BR"/>
              </w:rPr>
            </w:pPr>
          </w:p>
        </w:tc>
      </w:tr>
      <w:tr w:rsidR="005C69B1" w:rsidRPr="00172F7E" w:rsidTr="003C4BC9">
        <w:trPr>
          <w:trHeight w:val="340"/>
        </w:trPr>
        <w:tc>
          <w:tcPr>
            <w:tcW w:w="2373" w:type="pct"/>
          </w:tcPr>
          <w:p w:rsidR="00BA0439" w:rsidRPr="00172F7E" w:rsidRDefault="00BA0439" w:rsidP="009F0D2B">
            <w:pPr>
              <w:pStyle w:val="Signature"/>
              <w:shd w:val="clear" w:color="auto" w:fill="FFFFFF"/>
              <w:spacing w:line="312" w:lineRule="auto"/>
              <w:jc w:val="left"/>
              <w:rPr>
                <w:szCs w:val="26"/>
                <w:lang w:val="pt-BR"/>
              </w:rPr>
            </w:pPr>
          </w:p>
        </w:tc>
        <w:tc>
          <w:tcPr>
            <w:tcW w:w="2627" w:type="pct"/>
          </w:tcPr>
          <w:p w:rsidR="00BA0439" w:rsidRPr="00172F7E" w:rsidRDefault="00BA0439" w:rsidP="009F0D2B">
            <w:pPr>
              <w:pStyle w:val="Signature"/>
              <w:shd w:val="clear" w:color="auto" w:fill="FFFFFF"/>
              <w:spacing w:line="312" w:lineRule="auto"/>
              <w:rPr>
                <w:szCs w:val="26"/>
                <w:lang w:val="pt-BR"/>
              </w:rPr>
            </w:pPr>
          </w:p>
        </w:tc>
      </w:tr>
    </w:tbl>
    <w:p w:rsidR="00BA0439" w:rsidRPr="00172F7E" w:rsidRDefault="00BA0439" w:rsidP="00BA0439">
      <w:pPr>
        <w:shd w:val="clear" w:color="auto" w:fill="FFFFFF"/>
        <w:spacing w:line="312" w:lineRule="auto"/>
        <w:jc w:val="both"/>
        <w:rPr>
          <w:b/>
          <w:i/>
          <w:sz w:val="26"/>
          <w:szCs w:val="26"/>
          <w:lang w:val="pt-BR"/>
        </w:rPr>
      </w:pPr>
    </w:p>
    <w:tbl>
      <w:tblPr>
        <w:tblW w:w="9096" w:type="dxa"/>
        <w:jc w:val="center"/>
        <w:tblLook w:val="04A0" w:firstRow="1" w:lastRow="0" w:firstColumn="1" w:lastColumn="0" w:noHBand="0" w:noVBand="1"/>
      </w:tblPr>
      <w:tblGrid>
        <w:gridCol w:w="9096"/>
      </w:tblGrid>
      <w:tr w:rsidR="005C69B1" w:rsidRPr="00172F7E" w:rsidTr="009F0D2B">
        <w:trPr>
          <w:trHeight w:val="351"/>
          <w:jc w:val="center"/>
        </w:trPr>
        <w:tc>
          <w:tcPr>
            <w:tcW w:w="9096" w:type="dxa"/>
            <w:shd w:val="clear" w:color="auto" w:fill="auto"/>
          </w:tcPr>
          <w:p w:rsidR="00BA0439" w:rsidRPr="00172F7E" w:rsidRDefault="00BA0439" w:rsidP="009F0D2B">
            <w:pPr>
              <w:shd w:val="clear" w:color="auto" w:fill="FFFFFF"/>
              <w:spacing w:line="312" w:lineRule="auto"/>
              <w:jc w:val="center"/>
              <w:rPr>
                <w:sz w:val="26"/>
                <w:szCs w:val="26"/>
                <w:lang w:val="pt-BR"/>
              </w:rPr>
            </w:pPr>
            <w:r w:rsidRPr="00172F7E">
              <w:rPr>
                <w:sz w:val="26"/>
                <w:szCs w:val="26"/>
                <w:lang w:val="pt-BR"/>
              </w:rPr>
              <w:t>CƠ QUAN THẨM ĐỊNH VÀ TRÌNH DUYỆT</w:t>
            </w:r>
          </w:p>
        </w:tc>
      </w:tr>
      <w:tr w:rsidR="005C69B1" w:rsidRPr="00172F7E" w:rsidTr="009F0D2B">
        <w:trPr>
          <w:trHeight w:val="1198"/>
          <w:jc w:val="center"/>
        </w:trPr>
        <w:tc>
          <w:tcPr>
            <w:tcW w:w="9096" w:type="dxa"/>
            <w:shd w:val="clear" w:color="auto" w:fill="auto"/>
          </w:tcPr>
          <w:p w:rsidR="00BA0439" w:rsidRPr="00172F7E" w:rsidRDefault="00031B3C" w:rsidP="009F0D2B">
            <w:pPr>
              <w:shd w:val="clear" w:color="auto" w:fill="FFFFFF"/>
              <w:spacing w:line="312" w:lineRule="auto"/>
              <w:jc w:val="center"/>
              <w:rPr>
                <w:b/>
                <w:sz w:val="26"/>
                <w:szCs w:val="26"/>
                <w:lang w:val="pt-BR"/>
              </w:rPr>
            </w:pPr>
            <w:r w:rsidRPr="00172F7E">
              <w:rPr>
                <w:b/>
                <w:sz w:val="26"/>
                <w:szCs w:val="26"/>
                <w:lang w:val="pt-BR"/>
              </w:rPr>
              <w:t>SỞ QUY HOẠCH – KIẾN TRÚC HÀ NỘI</w:t>
            </w:r>
          </w:p>
          <w:p w:rsidR="00BA0439" w:rsidRPr="00172F7E" w:rsidRDefault="00BA0439" w:rsidP="00BA0439">
            <w:pPr>
              <w:pStyle w:val="Signature"/>
              <w:spacing w:line="312" w:lineRule="auto"/>
              <w:ind w:left="320"/>
              <w:rPr>
                <w:rFonts w:eastAsia="Times New Roman"/>
                <w:szCs w:val="26"/>
                <w:lang w:val="pt-BR" w:eastAsia="x-none"/>
              </w:rPr>
            </w:pPr>
            <w:r w:rsidRPr="00172F7E">
              <w:rPr>
                <w:rFonts w:eastAsia="Times New Roman"/>
                <w:szCs w:val="26"/>
                <w:lang w:val="pt-BR" w:eastAsia="x-none"/>
              </w:rPr>
              <w:t xml:space="preserve">Xác nhận Quy định quản lý theo Đồ án điều chỉnh cục bộ quy hoạch chi tiết </w:t>
            </w:r>
          </w:p>
          <w:p w:rsidR="00BA0439" w:rsidRPr="00172F7E" w:rsidRDefault="00BA0439" w:rsidP="00BA0439">
            <w:pPr>
              <w:pStyle w:val="Signature"/>
              <w:spacing w:line="312" w:lineRule="auto"/>
              <w:ind w:left="320"/>
              <w:rPr>
                <w:rFonts w:eastAsia="Times New Roman"/>
                <w:szCs w:val="26"/>
                <w:lang w:val="pt-BR" w:eastAsia="x-none"/>
              </w:rPr>
            </w:pPr>
            <w:r w:rsidRPr="00172F7E">
              <w:rPr>
                <w:rFonts w:eastAsia="Times New Roman"/>
                <w:szCs w:val="26"/>
                <w:lang w:val="pt-BR" w:eastAsia="x-none"/>
              </w:rPr>
              <w:t xml:space="preserve">tỷ lệ 1/500 khu biệt thự nhà vườn và thể thao giải trí </w:t>
            </w:r>
          </w:p>
          <w:p w:rsidR="00BA0439" w:rsidRPr="00172F7E" w:rsidRDefault="00BA0439" w:rsidP="00BA0439">
            <w:pPr>
              <w:pStyle w:val="Signature"/>
              <w:spacing w:line="312" w:lineRule="auto"/>
              <w:ind w:left="320"/>
              <w:rPr>
                <w:rFonts w:eastAsia="Times New Roman"/>
                <w:szCs w:val="26"/>
                <w:lang w:val="pt-BR" w:eastAsia="x-none"/>
              </w:rPr>
            </w:pPr>
            <w:r w:rsidRPr="00172F7E">
              <w:rPr>
                <w:rFonts w:eastAsia="Times New Roman"/>
                <w:szCs w:val="26"/>
                <w:lang w:val="pt-BR" w:eastAsia="x-none"/>
              </w:rPr>
              <w:t xml:space="preserve">tại xã Tiến </w:t>
            </w:r>
            <w:r w:rsidR="00D51306" w:rsidRPr="00172F7E">
              <w:rPr>
                <w:rFonts w:eastAsia="Times New Roman"/>
                <w:szCs w:val="26"/>
                <w:lang w:val="pt-BR" w:eastAsia="x-none"/>
              </w:rPr>
              <w:t>Xuân, huyện Thạch Thất, thành p</w:t>
            </w:r>
            <w:r w:rsidRPr="00172F7E">
              <w:rPr>
                <w:rFonts w:eastAsia="Times New Roman"/>
                <w:szCs w:val="26"/>
                <w:lang w:val="pt-BR" w:eastAsia="x-none"/>
              </w:rPr>
              <w:t>hố Hà Nội</w:t>
            </w:r>
          </w:p>
          <w:p w:rsidR="00BA0439" w:rsidRPr="00172F7E" w:rsidRDefault="00BA0439" w:rsidP="009F0D2B">
            <w:pPr>
              <w:pStyle w:val="BodyTextIndent3"/>
              <w:numPr>
                <w:ilvl w:val="0"/>
                <w:numId w:val="0"/>
              </w:numPr>
              <w:shd w:val="clear" w:color="auto" w:fill="FFFFFF"/>
              <w:spacing w:line="312" w:lineRule="auto"/>
              <w:ind w:left="360" w:right="284"/>
              <w:jc w:val="center"/>
              <w:rPr>
                <w:b/>
                <w:sz w:val="26"/>
                <w:szCs w:val="26"/>
                <w:lang w:val="vi-VN"/>
              </w:rPr>
            </w:pPr>
            <w:r w:rsidRPr="00172F7E">
              <w:rPr>
                <w:b/>
                <w:sz w:val="26"/>
                <w:szCs w:val="26"/>
                <w:lang w:val="pt-BR"/>
              </w:rPr>
              <w:t>Địa điểm: Xã Tiến Xuân, huyện Thạch Thất</w:t>
            </w:r>
            <w:r w:rsidR="00D51306" w:rsidRPr="00172F7E">
              <w:rPr>
                <w:b/>
                <w:sz w:val="26"/>
                <w:szCs w:val="26"/>
                <w:lang w:val="pt-BR"/>
              </w:rPr>
              <w:t>, t</w:t>
            </w:r>
            <w:r w:rsidRPr="00172F7E">
              <w:rPr>
                <w:b/>
                <w:sz w:val="26"/>
                <w:szCs w:val="26"/>
                <w:lang w:val="pt-BR"/>
              </w:rPr>
              <w:t>hành phố Hà Nội</w:t>
            </w:r>
          </w:p>
          <w:p w:rsidR="007A6FF9" w:rsidRPr="00172F7E" w:rsidRDefault="00BA0439" w:rsidP="00222F35">
            <w:pPr>
              <w:shd w:val="clear" w:color="auto" w:fill="FFFFFF"/>
              <w:spacing w:line="312" w:lineRule="auto"/>
              <w:jc w:val="center"/>
              <w:rPr>
                <w:bCs/>
                <w:sz w:val="26"/>
                <w:szCs w:val="26"/>
                <w:lang w:val="vi-VN"/>
              </w:rPr>
            </w:pPr>
            <w:r w:rsidRPr="00172F7E">
              <w:rPr>
                <w:bCs/>
                <w:sz w:val="26"/>
                <w:szCs w:val="26"/>
                <w:lang w:val="vi-VN"/>
              </w:rPr>
              <w:t>Phù hợp với Quyết định số ...../QĐ-UB</w:t>
            </w:r>
            <w:r w:rsidR="003C4BC9" w:rsidRPr="00172F7E">
              <w:rPr>
                <w:bCs/>
                <w:sz w:val="26"/>
                <w:szCs w:val="26"/>
                <w:lang w:val="vi-VN"/>
              </w:rPr>
              <w:t>ND ngày ... tháng ... năm 202</w:t>
            </w:r>
            <w:r w:rsidR="00222F35" w:rsidRPr="00172F7E">
              <w:rPr>
                <w:bCs/>
                <w:sz w:val="26"/>
                <w:szCs w:val="26"/>
                <w:lang w:val="vi-VN"/>
              </w:rPr>
              <w:t>3</w:t>
            </w:r>
            <w:r w:rsidRPr="00172F7E">
              <w:rPr>
                <w:bCs/>
                <w:sz w:val="26"/>
                <w:szCs w:val="26"/>
                <w:lang w:val="vi-VN"/>
              </w:rPr>
              <w:t xml:space="preserve"> của Ủy ban nhân dân </w:t>
            </w:r>
            <w:r w:rsidR="00D51306" w:rsidRPr="00172F7E">
              <w:rPr>
                <w:bCs/>
                <w:sz w:val="26"/>
                <w:szCs w:val="26"/>
                <w:lang w:val="vi-VN"/>
              </w:rPr>
              <w:t>t</w:t>
            </w:r>
            <w:r w:rsidR="00D90BEF" w:rsidRPr="00172F7E">
              <w:rPr>
                <w:bCs/>
                <w:sz w:val="26"/>
                <w:szCs w:val="26"/>
                <w:lang w:val="vi-VN"/>
              </w:rPr>
              <w:t>hành phố Hà Nội</w:t>
            </w:r>
            <w:r w:rsidRPr="00172F7E">
              <w:rPr>
                <w:bCs/>
                <w:sz w:val="26"/>
                <w:szCs w:val="26"/>
                <w:lang w:val="vi-VN"/>
              </w:rPr>
              <w:t xml:space="preserve"> về việc phê duyệt Đồ án Điều chỉnh cục bộ Quy hoạch chi tiết tỷ lệ 1/500 Khu biệt thự nhà vườn và thể thao giải trí tại xã Tiến Xuân, </w:t>
            </w:r>
          </w:p>
          <w:p w:rsidR="00BA0439" w:rsidRPr="00172F7E" w:rsidRDefault="00BA0439" w:rsidP="00222F35">
            <w:pPr>
              <w:shd w:val="clear" w:color="auto" w:fill="FFFFFF"/>
              <w:spacing w:line="312" w:lineRule="auto"/>
              <w:jc w:val="center"/>
              <w:rPr>
                <w:bCs/>
                <w:sz w:val="26"/>
                <w:szCs w:val="26"/>
                <w:lang w:val="vi-VN"/>
              </w:rPr>
            </w:pPr>
            <w:r w:rsidRPr="00172F7E">
              <w:rPr>
                <w:bCs/>
                <w:sz w:val="26"/>
                <w:szCs w:val="26"/>
                <w:lang w:val="vi-VN"/>
              </w:rPr>
              <w:t>huyện Thạch Thất, thành phố Hà Nội</w:t>
            </w:r>
          </w:p>
        </w:tc>
      </w:tr>
      <w:tr w:rsidR="005C69B1" w:rsidRPr="00172F7E" w:rsidTr="009F0D2B">
        <w:trPr>
          <w:trHeight w:val="351"/>
          <w:jc w:val="center"/>
        </w:trPr>
        <w:tc>
          <w:tcPr>
            <w:tcW w:w="9096" w:type="dxa"/>
            <w:shd w:val="clear" w:color="auto" w:fill="auto"/>
          </w:tcPr>
          <w:p w:rsidR="00BA0439" w:rsidRPr="00172F7E" w:rsidRDefault="00031B3C" w:rsidP="009F0D2B">
            <w:pPr>
              <w:shd w:val="clear" w:color="auto" w:fill="FFFFFF"/>
              <w:spacing w:line="312" w:lineRule="auto"/>
              <w:jc w:val="center"/>
              <w:rPr>
                <w:sz w:val="26"/>
                <w:szCs w:val="26"/>
                <w:lang w:val="vi-VN"/>
              </w:rPr>
            </w:pPr>
            <w:r w:rsidRPr="00172F7E">
              <w:rPr>
                <w:sz w:val="26"/>
                <w:szCs w:val="26"/>
                <w:lang w:val="vi-VN"/>
              </w:rPr>
              <w:t>Hà Nội</w:t>
            </w:r>
            <w:r w:rsidR="00BA0439" w:rsidRPr="00172F7E">
              <w:rPr>
                <w:sz w:val="26"/>
                <w:szCs w:val="26"/>
                <w:lang w:val="vi-VN"/>
              </w:rPr>
              <w:t>, ngày……tháng……năm 202...</w:t>
            </w:r>
          </w:p>
          <w:p w:rsidR="00BA0439" w:rsidRPr="00172F7E" w:rsidRDefault="00BA0439" w:rsidP="009F0D2B">
            <w:pPr>
              <w:shd w:val="clear" w:color="auto" w:fill="FFFFFF"/>
              <w:spacing w:line="312" w:lineRule="auto"/>
              <w:jc w:val="center"/>
              <w:rPr>
                <w:b/>
                <w:bCs/>
                <w:sz w:val="26"/>
                <w:szCs w:val="26"/>
                <w:lang w:val="vi-VN"/>
              </w:rPr>
            </w:pPr>
          </w:p>
          <w:p w:rsidR="00E473B4" w:rsidRPr="00172F7E" w:rsidRDefault="00E473B4" w:rsidP="009F0D2B">
            <w:pPr>
              <w:shd w:val="clear" w:color="auto" w:fill="FFFFFF"/>
              <w:spacing w:line="312" w:lineRule="auto"/>
              <w:jc w:val="center"/>
              <w:rPr>
                <w:b/>
                <w:bCs/>
                <w:sz w:val="26"/>
                <w:szCs w:val="26"/>
                <w:lang w:val="vi-VN"/>
              </w:rPr>
            </w:pPr>
          </w:p>
          <w:p w:rsidR="00E473B4" w:rsidRPr="00172F7E" w:rsidRDefault="00E473B4" w:rsidP="009F0D2B">
            <w:pPr>
              <w:shd w:val="clear" w:color="auto" w:fill="FFFFFF"/>
              <w:spacing w:line="312" w:lineRule="auto"/>
              <w:jc w:val="center"/>
              <w:rPr>
                <w:b/>
                <w:bCs/>
                <w:sz w:val="26"/>
                <w:szCs w:val="26"/>
                <w:lang w:val="vi-VN"/>
              </w:rPr>
            </w:pPr>
          </w:p>
          <w:p w:rsidR="00BA0439" w:rsidRPr="00172F7E" w:rsidRDefault="00BA0439" w:rsidP="009F0D2B">
            <w:pPr>
              <w:shd w:val="clear" w:color="auto" w:fill="FFFFFF"/>
              <w:spacing w:line="312" w:lineRule="auto"/>
              <w:rPr>
                <w:b/>
                <w:bCs/>
                <w:sz w:val="26"/>
                <w:szCs w:val="26"/>
                <w:lang w:val="vi-VN"/>
              </w:rPr>
            </w:pPr>
          </w:p>
          <w:p w:rsidR="00BA0439" w:rsidRPr="00172F7E" w:rsidRDefault="00BA0439" w:rsidP="009F0D2B">
            <w:pPr>
              <w:shd w:val="clear" w:color="auto" w:fill="FFFFFF"/>
              <w:spacing w:line="312" w:lineRule="auto"/>
              <w:rPr>
                <w:b/>
                <w:bCs/>
                <w:sz w:val="26"/>
                <w:szCs w:val="26"/>
                <w:lang w:val="vi-VN"/>
              </w:rPr>
            </w:pPr>
          </w:p>
        </w:tc>
      </w:tr>
    </w:tbl>
    <w:p w:rsidR="00BA0439" w:rsidRPr="00172F7E" w:rsidRDefault="00BA0439">
      <w:pPr>
        <w:rPr>
          <w:lang w:val="vi-VN"/>
        </w:rPr>
      </w:pPr>
    </w:p>
    <w:p w:rsidR="00355E3E" w:rsidRPr="00172F7E" w:rsidRDefault="00355E3E">
      <w:pPr>
        <w:rPr>
          <w:lang w:val="vi-VN"/>
        </w:rPr>
      </w:pPr>
    </w:p>
    <w:p w:rsidR="0045557C" w:rsidRPr="00172F7E" w:rsidRDefault="0045557C">
      <w:pPr>
        <w:rPr>
          <w:lang w:val="vi-VN"/>
        </w:rPr>
      </w:pPr>
    </w:p>
    <w:tbl>
      <w:tblPr>
        <w:tblW w:w="5405" w:type="pct"/>
        <w:tblLook w:val="01E0" w:firstRow="1" w:lastRow="1" w:firstColumn="1" w:lastColumn="1" w:noHBand="0" w:noVBand="0"/>
      </w:tblPr>
      <w:tblGrid>
        <w:gridCol w:w="3965"/>
        <w:gridCol w:w="5792"/>
      </w:tblGrid>
      <w:tr w:rsidR="002527B4" w:rsidRPr="00172F7E" w:rsidTr="00F073EB">
        <w:trPr>
          <w:trHeight w:val="964"/>
        </w:trPr>
        <w:tc>
          <w:tcPr>
            <w:tcW w:w="2032" w:type="pct"/>
            <w:shd w:val="clear" w:color="auto" w:fill="auto"/>
          </w:tcPr>
          <w:p w:rsidR="007F3186" w:rsidRPr="00172F7E" w:rsidRDefault="007F3186" w:rsidP="009F0D2B">
            <w:pPr>
              <w:shd w:val="clear" w:color="auto" w:fill="FFFFFF"/>
              <w:spacing w:line="312" w:lineRule="auto"/>
              <w:jc w:val="center"/>
              <w:rPr>
                <w:sz w:val="28"/>
                <w:szCs w:val="28"/>
                <w:lang w:val="vi-VN"/>
              </w:rPr>
            </w:pPr>
            <w:r w:rsidRPr="00172F7E">
              <w:rPr>
                <w:sz w:val="28"/>
                <w:szCs w:val="28"/>
                <w:lang w:val="vi-VN"/>
              </w:rPr>
              <w:lastRenderedPageBreak/>
              <w:t>UỶ BAN NHÂN DÂN</w:t>
            </w:r>
          </w:p>
          <w:p w:rsidR="007F3186" w:rsidRPr="00172F7E" w:rsidRDefault="00D90BEF" w:rsidP="00D90BEF">
            <w:pPr>
              <w:shd w:val="clear" w:color="auto" w:fill="FFFFFF"/>
              <w:spacing w:line="312" w:lineRule="auto"/>
              <w:jc w:val="center"/>
              <w:rPr>
                <w:b/>
                <w:bCs/>
                <w:sz w:val="28"/>
                <w:szCs w:val="28"/>
                <w:lang w:val="vi-VN"/>
              </w:rPr>
            </w:pPr>
            <w:r w:rsidRPr="00172F7E">
              <w:rPr>
                <w:b/>
                <w:bCs/>
                <w:sz w:val="28"/>
                <w:szCs w:val="28"/>
                <w:lang w:val="vi-VN"/>
              </w:rPr>
              <w:t>THÀNH PHỐ HÀ NỘI</w:t>
            </w:r>
          </w:p>
          <w:p w:rsidR="007F3186" w:rsidRPr="00172F7E" w:rsidRDefault="007F3186" w:rsidP="009F0D2B">
            <w:pPr>
              <w:shd w:val="clear" w:color="auto" w:fill="FFFFFF"/>
              <w:spacing w:line="312" w:lineRule="auto"/>
              <w:jc w:val="center"/>
              <w:rPr>
                <w:b/>
                <w:bCs/>
                <w:sz w:val="28"/>
                <w:szCs w:val="28"/>
                <w:lang w:val="vi-VN"/>
              </w:rPr>
            </w:pPr>
            <w:r w:rsidRPr="00172F7E">
              <w:rPr>
                <w:b/>
                <w:bCs/>
                <w:noProof/>
                <w:sz w:val="28"/>
                <w:szCs w:val="28"/>
                <w:lang w:eastAsia="en-US"/>
              </w:rPr>
              <mc:AlternateContent>
                <mc:Choice Requires="wps">
                  <w:drawing>
                    <wp:anchor distT="0" distB="0" distL="114300" distR="114300" simplePos="0" relativeHeight="251659264" behindDoc="0" locked="0" layoutInCell="1" allowOverlap="1">
                      <wp:simplePos x="0" y="0"/>
                      <wp:positionH relativeFrom="column">
                        <wp:posOffset>693420</wp:posOffset>
                      </wp:positionH>
                      <wp:positionV relativeFrom="paragraph">
                        <wp:posOffset>36830</wp:posOffset>
                      </wp:positionV>
                      <wp:extent cx="906780" cy="0"/>
                      <wp:effectExtent l="7620" t="8255" r="9525" b="1079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633DD3" id="_x0000_t32" coordsize="21600,21600" o:spt="32" o:oned="t" path="m,l21600,21600e" filled="f">
                      <v:path arrowok="t" fillok="f" o:connecttype="none"/>
                      <o:lock v:ext="edit" shapetype="t"/>
                    </v:shapetype>
                    <v:shape id="Straight Arrow Connector 2" o:spid="_x0000_s1026" type="#_x0000_t32" style="position:absolute;margin-left:54.6pt;margin-top:2.9pt;width:71.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0EIwIAAEk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"/>
                  </w:pict>
                </mc:Fallback>
              </mc:AlternateContent>
            </w:r>
            <w:r w:rsidRPr="00172F7E">
              <w:rPr>
                <w:b/>
                <w:bCs/>
                <w:sz w:val="28"/>
                <w:szCs w:val="28"/>
                <w:lang w:val="vi-VN"/>
              </w:rPr>
              <w:t xml:space="preserve"> </w:t>
            </w:r>
          </w:p>
        </w:tc>
        <w:tc>
          <w:tcPr>
            <w:tcW w:w="2968" w:type="pct"/>
            <w:shd w:val="clear" w:color="auto" w:fill="auto"/>
          </w:tcPr>
          <w:p w:rsidR="007F3186" w:rsidRPr="00172F7E" w:rsidRDefault="007F3186" w:rsidP="00F073EB">
            <w:pPr>
              <w:shd w:val="clear" w:color="auto" w:fill="FFFFFF"/>
              <w:spacing w:line="312" w:lineRule="auto"/>
              <w:jc w:val="center"/>
              <w:rPr>
                <w:b/>
                <w:bCs/>
                <w:sz w:val="28"/>
                <w:szCs w:val="28"/>
                <w:lang w:val="vi-VN"/>
              </w:rPr>
            </w:pPr>
            <w:r w:rsidRPr="00172F7E">
              <w:rPr>
                <w:b/>
                <w:bCs/>
                <w:spacing w:val="-8"/>
                <w:sz w:val="28"/>
                <w:szCs w:val="28"/>
                <w:lang w:val="vi-VN"/>
              </w:rPr>
              <w:t>CỘNG HOÀ XÃ HỘI CHỦ NGHĨA VIỆ</w:t>
            </w:r>
            <w:r w:rsidR="00F073EB" w:rsidRPr="00172F7E">
              <w:rPr>
                <w:b/>
                <w:bCs/>
                <w:spacing w:val="-8"/>
                <w:sz w:val="28"/>
                <w:szCs w:val="28"/>
                <w:lang w:val="vi-VN"/>
              </w:rPr>
              <w:t xml:space="preserve">T </w:t>
            </w:r>
            <w:r w:rsidRPr="00172F7E">
              <w:rPr>
                <w:b/>
                <w:bCs/>
                <w:spacing w:val="-8"/>
                <w:sz w:val="28"/>
                <w:szCs w:val="28"/>
                <w:lang w:val="vi-VN"/>
              </w:rPr>
              <w:t>NAM</w:t>
            </w:r>
            <w:r w:rsidRPr="00172F7E">
              <w:rPr>
                <w:b/>
                <w:bCs/>
                <w:sz w:val="28"/>
                <w:szCs w:val="28"/>
                <w:lang w:val="vi-VN"/>
              </w:rPr>
              <w:t xml:space="preserve"> Độc lập - Tự do - Hạnh phúc</w:t>
            </w:r>
          </w:p>
          <w:p w:rsidR="007F3186" w:rsidRPr="00172F7E" w:rsidRDefault="007F3186" w:rsidP="009F0D2B">
            <w:pPr>
              <w:shd w:val="clear" w:color="auto" w:fill="FFFFFF"/>
              <w:spacing w:line="312" w:lineRule="auto"/>
              <w:jc w:val="center"/>
              <w:rPr>
                <w:b/>
                <w:bCs/>
                <w:sz w:val="28"/>
                <w:szCs w:val="28"/>
                <w:lang w:val="vi-VN"/>
              </w:rPr>
            </w:pPr>
            <w:r w:rsidRPr="00172F7E">
              <w:rPr>
                <w:noProof/>
                <w:sz w:val="28"/>
                <w:szCs w:val="28"/>
                <w:lang w:eastAsia="en-US"/>
              </w:rPr>
              <mc:AlternateContent>
                <mc:Choice Requires="wps">
                  <w:drawing>
                    <wp:anchor distT="0" distB="0" distL="114300" distR="114300" simplePos="0" relativeHeight="251660288" behindDoc="0" locked="0" layoutInCell="1" allowOverlap="1">
                      <wp:simplePos x="0" y="0"/>
                      <wp:positionH relativeFrom="column">
                        <wp:posOffset>855814</wp:posOffset>
                      </wp:positionH>
                      <wp:positionV relativeFrom="paragraph">
                        <wp:posOffset>46769</wp:posOffset>
                      </wp:positionV>
                      <wp:extent cx="1946910" cy="0"/>
                      <wp:effectExtent l="10160" t="8255" r="5080" b="1079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9A13DF" id="_x0000_t32" coordsize="21600,21600" o:spt="32" o:oned="t" path="m,l21600,21600e" filled="f">
                      <v:path arrowok="t" fillok="f" o:connecttype="none"/>
                      <o:lock v:ext="edit" shapetype="t"/>
                    </v:shapetype>
                    <v:shape id="Straight Arrow Connector 1" o:spid="_x0000_s1026" type="#_x0000_t32" style="position:absolute;margin-left:67.4pt;margin-top:3.7pt;width:153.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"/>
                  </w:pict>
                </mc:Fallback>
              </mc:AlternateContent>
            </w:r>
            <w:r w:rsidR="00F073EB" w:rsidRPr="00172F7E">
              <w:rPr>
                <w:b/>
                <w:bCs/>
                <w:sz w:val="28"/>
                <w:szCs w:val="28"/>
                <w:lang w:val="vi-VN"/>
              </w:rPr>
              <w:t xml:space="preserve"> </w:t>
            </w:r>
          </w:p>
        </w:tc>
      </w:tr>
    </w:tbl>
    <w:p w:rsidR="007F3186" w:rsidRPr="00172F7E" w:rsidRDefault="007F3186" w:rsidP="007F3186">
      <w:pPr>
        <w:shd w:val="clear" w:color="auto" w:fill="FFFFFF"/>
        <w:spacing w:line="312" w:lineRule="auto"/>
        <w:jc w:val="center"/>
        <w:rPr>
          <w:b/>
          <w:bCs/>
          <w:sz w:val="28"/>
          <w:szCs w:val="28"/>
          <w:lang w:val="es-CL"/>
        </w:rPr>
      </w:pPr>
    </w:p>
    <w:p w:rsidR="007F3186" w:rsidRPr="00172F7E" w:rsidRDefault="007F3186" w:rsidP="007F3186">
      <w:pPr>
        <w:shd w:val="clear" w:color="auto" w:fill="FFFFFF"/>
        <w:spacing w:line="312" w:lineRule="auto"/>
        <w:jc w:val="center"/>
        <w:rPr>
          <w:b/>
          <w:bCs/>
          <w:sz w:val="28"/>
          <w:szCs w:val="28"/>
          <w:lang w:val="es-CL"/>
        </w:rPr>
      </w:pPr>
      <w:r w:rsidRPr="00172F7E">
        <w:rPr>
          <w:b/>
          <w:bCs/>
          <w:sz w:val="28"/>
          <w:szCs w:val="28"/>
          <w:lang w:val="es-CL"/>
        </w:rPr>
        <w:t>QUY ĐỊNH QUẢN LÝ THEO ĐỒ ÁN</w:t>
      </w:r>
    </w:p>
    <w:p w:rsidR="00A84961" w:rsidRPr="00172F7E" w:rsidRDefault="00A84961" w:rsidP="00A84961">
      <w:pPr>
        <w:pStyle w:val="Signature"/>
        <w:spacing w:line="312" w:lineRule="auto"/>
        <w:ind w:left="320"/>
        <w:rPr>
          <w:rFonts w:eastAsia="Times New Roman"/>
          <w:szCs w:val="26"/>
          <w:lang w:val="es-CL" w:eastAsia="x-none"/>
        </w:rPr>
      </w:pPr>
      <w:r w:rsidRPr="00172F7E">
        <w:rPr>
          <w:rFonts w:eastAsia="Times New Roman"/>
          <w:szCs w:val="26"/>
          <w:lang w:val="es-CL" w:eastAsia="x-none"/>
        </w:rPr>
        <w:t xml:space="preserve">Đồ án điều chỉnh cục bộ quy hoạch chi tiết tỷ lệ 1/500 </w:t>
      </w:r>
    </w:p>
    <w:p w:rsidR="00A84961" w:rsidRPr="00172F7E" w:rsidRDefault="00A84961" w:rsidP="00A84961">
      <w:pPr>
        <w:pStyle w:val="Signature"/>
        <w:spacing w:line="312" w:lineRule="auto"/>
        <w:ind w:left="320"/>
        <w:rPr>
          <w:rFonts w:eastAsia="Times New Roman"/>
          <w:szCs w:val="26"/>
          <w:lang w:val="es-CL" w:eastAsia="x-none"/>
        </w:rPr>
      </w:pPr>
      <w:r w:rsidRPr="00172F7E">
        <w:rPr>
          <w:rFonts w:eastAsia="Times New Roman"/>
          <w:szCs w:val="26"/>
          <w:lang w:val="es-CL" w:eastAsia="x-none"/>
        </w:rPr>
        <w:t xml:space="preserve">Khu biệt thự nhà vườn và thể thao giải trí </w:t>
      </w:r>
    </w:p>
    <w:p w:rsidR="00A84961" w:rsidRPr="00172F7E" w:rsidRDefault="00D51306" w:rsidP="00A84961">
      <w:pPr>
        <w:pStyle w:val="Signature"/>
        <w:spacing w:line="312" w:lineRule="auto"/>
        <w:ind w:left="320"/>
        <w:rPr>
          <w:rFonts w:eastAsia="Times New Roman"/>
          <w:szCs w:val="26"/>
          <w:lang w:val="es-CL" w:eastAsia="x-none"/>
        </w:rPr>
      </w:pPr>
      <w:r w:rsidRPr="00172F7E">
        <w:rPr>
          <w:rFonts w:eastAsia="Times New Roman"/>
          <w:szCs w:val="26"/>
          <w:lang w:val="es-CL" w:eastAsia="x-none"/>
        </w:rPr>
        <w:t>tại xã Tiến Xuân, huyện Thạch Thất, t</w:t>
      </w:r>
      <w:r w:rsidR="00A84961" w:rsidRPr="00172F7E">
        <w:rPr>
          <w:rFonts w:eastAsia="Times New Roman"/>
          <w:szCs w:val="26"/>
          <w:lang w:val="es-CL" w:eastAsia="x-none"/>
        </w:rPr>
        <w:t>hành</w:t>
      </w:r>
      <w:r w:rsidRPr="00172F7E">
        <w:rPr>
          <w:rFonts w:eastAsia="Times New Roman"/>
          <w:szCs w:val="26"/>
          <w:lang w:val="es-CL" w:eastAsia="x-none"/>
        </w:rPr>
        <w:t xml:space="preserve"> p</w:t>
      </w:r>
      <w:r w:rsidR="00A84961" w:rsidRPr="00172F7E">
        <w:rPr>
          <w:rFonts w:eastAsia="Times New Roman"/>
          <w:szCs w:val="26"/>
          <w:lang w:val="es-CL" w:eastAsia="x-none"/>
        </w:rPr>
        <w:t>hố Hà Nội</w:t>
      </w:r>
    </w:p>
    <w:p w:rsidR="00A84961" w:rsidRPr="00172F7E" w:rsidRDefault="00A84961" w:rsidP="00A84961">
      <w:pPr>
        <w:pStyle w:val="BodyTextIndent3"/>
        <w:numPr>
          <w:ilvl w:val="0"/>
          <w:numId w:val="0"/>
        </w:numPr>
        <w:shd w:val="clear" w:color="auto" w:fill="FFFFFF"/>
        <w:spacing w:line="312" w:lineRule="auto"/>
        <w:ind w:left="360" w:right="284"/>
        <w:jc w:val="center"/>
        <w:rPr>
          <w:b/>
          <w:sz w:val="26"/>
          <w:szCs w:val="26"/>
          <w:lang w:val="vi-VN"/>
        </w:rPr>
      </w:pPr>
      <w:r w:rsidRPr="00172F7E">
        <w:rPr>
          <w:b/>
          <w:sz w:val="26"/>
          <w:szCs w:val="26"/>
          <w:lang w:val="es-CL"/>
        </w:rPr>
        <w:t>Địa điểm: Xã Tiến Xuân, huyện Thạch Thất</w:t>
      </w:r>
      <w:r w:rsidR="00D51306" w:rsidRPr="00172F7E">
        <w:rPr>
          <w:b/>
          <w:sz w:val="26"/>
          <w:szCs w:val="26"/>
          <w:lang w:val="es-CL"/>
        </w:rPr>
        <w:t>, t</w:t>
      </w:r>
      <w:r w:rsidRPr="00172F7E">
        <w:rPr>
          <w:b/>
          <w:sz w:val="26"/>
          <w:szCs w:val="26"/>
          <w:lang w:val="es-CL"/>
        </w:rPr>
        <w:t>hành phố Hà Nội</w:t>
      </w:r>
    </w:p>
    <w:p w:rsidR="007F3186" w:rsidRPr="00172F7E" w:rsidRDefault="007F3186" w:rsidP="007F3186">
      <w:pPr>
        <w:shd w:val="clear" w:color="auto" w:fill="FFFFFF"/>
        <w:spacing w:line="312" w:lineRule="auto"/>
        <w:jc w:val="center"/>
        <w:rPr>
          <w:i/>
          <w:sz w:val="28"/>
          <w:szCs w:val="28"/>
          <w:lang w:val="es-CL"/>
        </w:rPr>
      </w:pPr>
      <w:r w:rsidRPr="00172F7E">
        <w:rPr>
          <w:i/>
          <w:sz w:val="28"/>
          <w:szCs w:val="28"/>
          <w:lang w:val="es-CL"/>
        </w:rPr>
        <w:t>(Ban hành theo Quyết định số ……/QĐ-UBND ngày … tháng … năm 202…</w:t>
      </w:r>
    </w:p>
    <w:p w:rsidR="007F3186" w:rsidRPr="00172F7E" w:rsidRDefault="007F3186" w:rsidP="007F3186">
      <w:pPr>
        <w:shd w:val="clear" w:color="auto" w:fill="FFFFFF"/>
        <w:spacing w:line="312" w:lineRule="auto"/>
        <w:jc w:val="center"/>
        <w:rPr>
          <w:i/>
          <w:sz w:val="28"/>
          <w:szCs w:val="28"/>
          <w:lang w:val="es-CL"/>
        </w:rPr>
      </w:pPr>
      <w:r w:rsidRPr="00172F7E">
        <w:rPr>
          <w:i/>
          <w:sz w:val="28"/>
          <w:szCs w:val="28"/>
          <w:lang w:val="es-CL"/>
        </w:rPr>
        <w:t xml:space="preserve">của UBND </w:t>
      </w:r>
      <w:r w:rsidR="00A2647E" w:rsidRPr="00172F7E">
        <w:rPr>
          <w:i/>
          <w:sz w:val="28"/>
          <w:szCs w:val="28"/>
          <w:lang w:val="es-CL"/>
        </w:rPr>
        <w:t>Thành Phố Hà Nội</w:t>
      </w:r>
      <w:r w:rsidRPr="00172F7E">
        <w:rPr>
          <w:i/>
          <w:sz w:val="28"/>
          <w:szCs w:val="28"/>
          <w:lang w:val="es-CL"/>
        </w:rPr>
        <w:t>)</w:t>
      </w:r>
    </w:p>
    <w:p w:rsidR="007F21B0" w:rsidRPr="00172F7E" w:rsidRDefault="007F21B0" w:rsidP="007F3186">
      <w:pPr>
        <w:shd w:val="clear" w:color="auto" w:fill="FFFFFF"/>
        <w:spacing w:line="312" w:lineRule="auto"/>
        <w:jc w:val="center"/>
        <w:rPr>
          <w:i/>
          <w:sz w:val="28"/>
          <w:szCs w:val="28"/>
          <w:lang w:val="es-CL"/>
        </w:rPr>
      </w:pPr>
    </w:p>
    <w:p w:rsidR="00A84961" w:rsidRPr="00172F7E" w:rsidRDefault="00A84961" w:rsidP="00A84961">
      <w:pPr>
        <w:keepNext/>
        <w:shd w:val="clear" w:color="auto" w:fill="FFFFFF"/>
        <w:spacing w:line="312" w:lineRule="auto"/>
        <w:jc w:val="center"/>
        <w:outlineLvl w:val="1"/>
        <w:rPr>
          <w:b/>
          <w:bCs/>
          <w:sz w:val="28"/>
          <w:szCs w:val="28"/>
          <w:lang w:val="es-CL"/>
        </w:rPr>
      </w:pPr>
      <w:r w:rsidRPr="00172F7E">
        <w:rPr>
          <w:b/>
          <w:bCs/>
          <w:sz w:val="28"/>
          <w:szCs w:val="28"/>
          <w:lang w:val="es-CL"/>
        </w:rPr>
        <w:t>PHẦN I</w:t>
      </w:r>
    </w:p>
    <w:p w:rsidR="00A84961" w:rsidRPr="00172F7E" w:rsidRDefault="00A84961" w:rsidP="00A84961">
      <w:pPr>
        <w:shd w:val="clear" w:color="auto" w:fill="FFFFFF"/>
        <w:spacing w:line="312" w:lineRule="auto"/>
        <w:jc w:val="center"/>
        <w:rPr>
          <w:b/>
          <w:bCs/>
          <w:sz w:val="28"/>
          <w:szCs w:val="28"/>
          <w:lang w:val="es-CL"/>
        </w:rPr>
      </w:pPr>
      <w:r w:rsidRPr="00172F7E">
        <w:rPr>
          <w:b/>
          <w:bCs/>
          <w:sz w:val="28"/>
          <w:szCs w:val="28"/>
          <w:lang w:val="es-CL"/>
        </w:rPr>
        <w:t>QUY ĐỊNH CHUNG</w:t>
      </w:r>
    </w:p>
    <w:p w:rsidR="00A84961" w:rsidRPr="00172F7E" w:rsidRDefault="00A84961" w:rsidP="00A84961">
      <w:pPr>
        <w:pStyle w:val="Heading1"/>
        <w:numPr>
          <w:ilvl w:val="0"/>
          <w:numId w:val="3"/>
        </w:numPr>
        <w:shd w:val="clear" w:color="auto" w:fill="FFFFFF"/>
        <w:spacing w:before="0" w:after="0" w:line="312" w:lineRule="auto"/>
        <w:ind w:left="0" w:firstLine="454"/>
        <w:jc w:val="both"/>
        <w:rPr>
          <w:rFonts w:ascii="Times New Roman" w:hAnsi="Times New Roman"/>
          <w:sz w:val="28"/>
          <w:szCs w:val="28"/>
          <w:lang w:val="es-CL"/>
        </w:rPr>
      </w:pPr>
      <w:r w:rsidRPr="00172F7E">
        <w:rPr>
          <w:rFonts w:ascii="Times New Roman" w:hAnsi="Times New Roman"/>
          <w:sz w:val="28"/>
          <w:szCs w:val="28"/>
          <w:lang w:val="es-CL"/>
        </w:rPr>
        <w:t>Đối tượng áp dụng, phân công quản lý thực hiện:</w:t>
      </w:r>
    </w:p>
    <w:p w:rsidR="00A84961" w:rsidRPr="00172F7E" w:rsidRDefault="00A84961" w:rsidP="007E4CBC">
      <w:pPr>
        <w:pStyle w:val="Stylebulleted"/>
        <w:tabs>
          <w:tab w:val="num" w:pos="709"/>
          <w:tab w:val="num" w:pos="824"/>
        </w:tabs>
        <w:spacing w:line="336" w:lineRule="auto"/>
        <w:ind w:left="0"/>
        <w:rPr>
          <w:sz w:val="28"/>
          <w:szCs w:val="28"/>
          <w:lang w:val="sv-SE"/>
        </w:rPr>
      </w:pPr>
      <w:r w:rsidRPr="00172F7E">
        <w:rPr>
          <w:sz w:val="28"/>
          <w:szCs w:val="28"/>
          <w:lang w:val="sv-SE"/>
        </w:rPr>
        <w:t>Quy định này hướng dẫn việc quản lý xây dựng, sử dụng các công trình theo đúng Đồ án điều chỉnh cục bộ quy hoạch chi tiết tỷ lệ 1/500 Khu biệt thự nhà vườn và thể thao giải trí tại xã Tiế</w:t>
      </w:r>
      <w:r w:rsidR="007E4CBC" w:rsidRPr="00172F7E">
        <w:rPr>
          <w:sz w:val="28"/>
          <w:szCs w:val="28"/>
          <w:lang w:val="sv-SE"/>
        </w:rPr>
        <w:t>n Xuân, h</w:t>
      </w:r>
      <w:r w:rsidRPr="00172F7E">
        <w:rPr>
          <w:sz w:val="28"/>
          <w:szCs w:val="28"/>
          <w:lang w:val="sv-SE"/>
        </w:rPr>
        <w:t>uyện Thạch Thấ</w:t>
      </w:r>
      <w:r w:rsidR="007E4CBC" w:rsidRPr="00172F7E">
        <w:rPr>
          <w:sz w:val="28"/>
          <w:szCs w:val="28"/>
          <w:lang w:val="sv-SE"/>
        </w:rPr>
        <w:t>t, thành p</w:t>
      </w:r>
      <w:r w:rsidRPr="00172F7E">
        <w:rPr>
          <w:sz w:val="28"/>
          <w:szCs w:val="28"/>
          <w:lang w:val="sv-SE"/>
        </w:rPr>
        <w:t xml:space="preserve">hố Hà Nội, đã được phê duyệt theo Quyết định số ……/QĐ-UBND ngày … tháng … năm 202...của UBND </w:t>
      </w:r>
      <w:r w:rsidR="007E4CBC" w:rsidRPr="00172F7E">
        <w:rPr>
          <w:sz w:val="28"/>
          <w:szCs w:val="28"/>
          <w:lang w:val="sv-SE"/>
        </w:rPr>
        <w:t>t</w:t>
      </w:r>
      <w:r w:rsidR="00E16E7A" w:rsidRPr="00172F7E">
        <w:rPr>
          <w:sz w:val="28"/>
          <w:szCs w:val="28"/>
          <w:lang w:val="sv-SE"/>
        </w:rPr>
        <w:t>hành phố Hà Nội</w:t>
      </w:r>
      <w:r w:rsidRPr="00172F7E">
        <w:rPr>
          <w:sz w:val="28"/>
          <w:szCs w:val="28"/>
          <w:lang w:val="sv-SE"/>
        </w:rPr>
        <w:t>.</w:t>
      </w:r>
    </w:p>
    <w:p w:rsidR="00A84961" w:rsidRPr="00172F7E" w:rsidRDefault="00A84961" w:rsidP="007E4CBC">
      <w:pPr>
        <w:pStyle w:val="Stylebulleted"/>
        <w:tabs>
          <w:tab w:val="num" w:pos="709"/>
          <w:tab w:val="num" w:pos="824"/>
        </w:tabs>
        <w:spacing w:line="336" w:lineRule="auto"/>
        <w:ind w:left="0"/>
        <w:rPr>
          <w:sz w:val="28"/>
          <w:szCs w:val="28"/>
          <w:lang w:val="sv-SE"/>
        </w:rPr>
      </w:pPr>
      <w:r w:rsidRPr="00172F7E">
        <w:rPr>
          <w:sz w:val="28"/>
          <w:szCs w:val="28"/>
          <w:lang w:val="sv-SE"/>
        </w:rPr>
        <w:t>Ngoài những quy định nêu trong bản Quy định quản lý này, việc quản lý xây dựng trong Đồ án điều chỉnh cục bộ quy hoạch chi tiết tỷ lệ 1/500 Khu biệt thự nhà vườn và thể thao giải trí tại xã Tiế</w:t>
      </w:r>
      <w:r w:rsidR="007E4CBC" w:rsidRPr="00172F7E">
        <w:rPr>
          <w:sz w:val="28"/>
          <w:szCs w:val="28"/>
          <w:lang w:val="sv-SE"/>
        </w:rPr>
        <w:t>n Xuân, h</w:t>
      </w:r>
      <w:r w:rsidRPr="00172F7E">
        <w:rPr>
          <w:sz w:val="28"/>
          <w:szCs w:val="28"/>
          <w:lang w:val="sv-SE"/>
        </w:rPr>
        <w:t>uyện Thạch Thấ</w:t>
      </w:r>
      <w:r w:rsidR="007E4CBC" w:rsidRPr="00172F7E">
        <w:rPr>
          <w:sz w:val="28"/>
          <w:szCs w:val="28"/>
          <w:lang w:val="sv-SE"/>
        </w:rPr>
        <w:t>t, thành p</w:t>
      </w:r>
      <w:r w:rsidRPr="00172F7E">
        <w:rPr>
          <w:sz w:val="28"/>
          <w:szCs w:val="28"/>
          <w:lang w:val="sv-SE"/>
        </w:rPr>
        <w:t>hố Hà Nội còn phải tuân thủ các quy định khác củ</w:t>
      </w:r>
      <w:r w:rsidR="007E4CBC" w:rsidRPr="00172F7E">
        <w:rPr>
          <w:sz w:val="28"/>
          <w:szCs w:val="28"/>
          <w:lang w:val="sv-SE"/>
        </w:rPr>
        <w:t>a p</w:t>
      </w:r>
      <w:r w:rsidRPr="00172F7E">
        <w:rPr>
          <w:sz w:val="28"/>
          <w:szCs w:val="28"/>
          <w:lang w:val="sv-SE"/>
        </w:rPr>
        <w:t>háp luật.</w:t>
      </w:r>
    </w:p>
    <w:p w:rsidR="00A84961" w:rsidRPr="00172F7E" w:rsidRDefault="00A84961" w:rsidP="007E4CBC">
      <w:pPr>
        <w:pStyle w:val="Stylebulleted"/>
        <w:tabs>
          <w:tab w:val="num" w:pos="709"/>
          <w:tab w:val="num" w:pos="824"/>
        </w:tabs>
        <w:spacing w:line="336" w:lineRule="auto"/>
        <w:ind w:left="0"/>
        <w:rPr>
          <w:sz w:val="28"/>
          <w:szCs w:val="28"/>
          <w:lang w:val="sv-SE"/>
        </w:rPr>
      </w:pPr>
      <w:r w:rsidRPr="00172F7E">
        <w:rPr>
          <w:sz w:val="28"/>
          <w:szCs w:val="28"/>
          <w:lang w:val="sv-SE"/>
        </w:rPr>
        <w:t xml:space="preserve">Việc điều chỉnh bổ sung hoặc thay đổi Quy định quản lý phải được UBND </w:t>
      </w:r>
      <w:r w:rsidR="007E4CBC" w:rsidRPr="00172F7E">
        <w:rPr>
          <w:sz w:val="28"/>
          <w:szCs w:val="28"/>
          <w:lang w:val="sv-SE"/>
        </w:rPr>
        <w:t>t</w:t>
      </w:r>
      <w:r w:rsidR="00E16E7A" w:rsidRPr="00172F7E">
        <w:rPr>
          <w:sz w:val="28"/>
          <w:szCs w:val="28"/>
          <w:lang w:val="sv-SE"/>
        </w:rPr>
        <w:t>hành phố Hà Nội</w:t>
      </w:r>
      <w:r w:rsidRPr="00172F7E">
        <w:rPr>
          <w:sz w:val="28"/>
          <w:szCs w:val="28"/>
          <w:lang w:val="sv-SE"/>
        </w:rPr>
        <w:t xml:space="preserve"> xem xét, quyết định.</w:t>
      </w:r>
    </w:p>
    <w:p w:rsidR="00A84961" w:rsidRPr="00172F7E" w:rsidRDefault="00E16E7A" w:rsidP="007E4CBC">
      <w:pPr>
        <w:pStyle w:val="Stylebulleted"/>
        <w:tabs>
          <w:tab w:val="num" w:pos="709"/>
          <w:tab w:val="num" w:pos="824"/>
        </w:tabs>
        <w:spacing w:line="336" w:lineRule="auto"/>
        <w:ind w:left="0"/>
        <w:rPr>
          <w:sz w:val="28"/>
          <w:szCs w:val="28"/>
          <w:lang w:val="sv-SE"/>
        </w:rPr>
      </w:pPr>
      <w:r w:rsidRPr="00172F7E">
        <w:rPr>
          <w:sz w:val="28"/>
          <w:szCs w:val="28"/>
          <w:lang w:val="sv-SE"/>
        </w:rPr>
        <w:t xml:space="preserve">UBND </w:t>
      </w:r>
      <w:r w:rsidR="007E4CBC" w:rsidRPr="00172F7E">
        <w:rPr>
          <w:sz w:val="28"/>
          <w:szCs w:val="28"/>
          <w:lang w:val="sv-SE"/>
        </w:rPr>
        <w:t>t</w:t>
      </w:r>
      <w:r w:rsidRPr="00172F7E">
        <w:rPr>
          <w:sz w:val="28"/>
          <w:szCs w:val="28"/>
          <w:lang w:val="sv-SE"/>
        </w:rPr>
        <w:t xml:space="preserve">hành phố Hà Nội giao </w:t>
      </w:r>
      <w:r w:rsidR="007E4CBC" w:rsidRPr="00172F7E">
        <w:rPr>
          <w:sz w:val="28"/>
          <w:szCs w:val="28"/>
          <w:lang w:val="sv-SE"/>
        </w:rPr>
        <w:t>UBND h</w:t>
      </w:r>
      <w:r w:rsidR="00A84961" w:rsidRPr="00172F7E">
        <w:rPr>
          <w:sz w:val="28"/>
          <w:szCs w:val="28"/>
          <w:lang w:val="sv-SE"/>
        </w:rPr>
        <w:t xml:space="preserve">uyện Thạch Thất; Chủ tịch UBND xã </w:t>
      </w:r>
      <w:r w:rsidR="002840EC" w:rsidRPr="00172F7E">
        <w:rPr>
          <w:sz w:val="28"/>
          <w:szCs w:val="28"/>
          <w:lang w:val="sv-SE"/>
        </w:rPr>
        <w:t>Tiến Xuân</w:t>
      </w:r>
      <w:r w:rsidR="00A84961" w:rsidRPr="00172F7E">
        <w:rPr>
          <w:sz w:val="28"/>
          <w:szCs w:val="28"/>
          <w:lang w:val="sv-SE"/>
        </w:rPr>
        <w:t xml:space="preserve"> và Chủ đầu tư chịu trách nhiệm trước Chủ tịch UBND </w:t>
      </w:r>
      <w:r w:rsidR="007E4CBC" w:rsidRPr="00172F7E">
        <w:rPr>
          <w:sz w:val="28"/>
          <w:szCs w:val="28"/>
          <w:lang w:val="sv-SE"/>
        </w:rPr>
        <w:t>t</w:t>
      </w:r>
      <w:r w:rsidRPr="00172F7E">
        <w:rPr>
          <w:sz w:val="28"/>
          <w:szCs w:val="28"/>
          <w:lang w:val="sv-SE"/>
        </w:rPr>
        <w:t>hành phố Hà Nội</w:t>
      </w:r>
      <w:r w:rsidR="00A84961" w:rsidRPr="00172F7E">
        <w:rPr>
          <w:sz w:val="28"/>
          <w:szCs w:val="28"/>
          <w:lang w:val="sv-SE"/>
        </w:rPr>
        <w:t xml:space="preserve"> về việc quản lý xây dựng tại </w:t>
      </w:r>
      <w:r w:rsidR="002840EC" w:rsidRPr="00172F7E">
        <w:rPr>
          <w:sz w:val="28"/>
          <w:szCs w:val="28"/>
          <w:lang w:val="sv-SE"/>
        </w:rPr>
        <w:t>Đồ án điều chỉnh cục bộ quy hoạch chi tiết tỷ lệ 1/500 Khu biệt thự nhà vườn và thể thao giải trí tại xã Tiế</w:t>
      </w:r>
      <w:r w:rsidR="007E4CBC" w:rsidRPr="00172F7E">
        <w:rPr>
          <w:sz w:val="28"/>
          <w:szCs w:val="28"/>
          <w:lang w:val="sv-SE"/>
        </w:rPr>
        <w:t>n Xuân, h</w:t>
      </w:r>
      <w:r w:rsidR="002840EC" w:rsidRPr="00172F7E">
        <w:rPr>
          <w:sz w:val="28"/>
          <w:szCs w:val="28"/>
          <w:lang w:val="sv-SE"/>
        </w:rPr>
        <w:t>uyện Thạch Thấ</w:t>
      </w:r>
      <w:r w:rsidR="007E4CBC" w:rsidRPr="00172F7E">
        <w:rPr>
          <w:sz w:val="28"/>
          <w:szCs w:val="28"/>
          <w:lang w:val="sv-SE"/>
        </w:rPr>
        <w:t>t, thành p</w:t>
      </w:r>
      <w:r w:rsidR="002840EC" w:rsidRPr="00172F7E">
        <w:rPr>
          <w:sz w:val="28"/>
          <w:szCs w:val="28"/>
          <w:lang w:val="sv-SE"/>
        </w:rPr>
        <w:t>hố Hà Nội</w:t>
      </w:r>
      <w:r w:rsidR="00A84961" w:rsidRPr="00172F7E">
        <w:rPr>
          <w:sz w:val="28"/>
          <w:szCs w:val="28"/>
          <w:lang w:val="sv-SE"/>
        </w:rPr>
        <w:t xml:space="preserve"> theo đúng quy hoạch được duyệt và quy định của Pháp luật.   </w:t>
      </w:r>
    </w:p>
    <w:p w:rsidR="00B962EA" w:rsidRPr="00172F7E" w:rsidRDefault="00B962EA" w:rsidP="00B962EA">
      <w:pPr>
        <w:pStyle w:val="Heading1"/>
        <w:numPr>
          <w:ilvl w:val="0"/>
          <w:numId w:val="3"/>
        </w:numPr>
        <w:shd w:val="clear" w:color="auto" w:fill="FFFFFF"/>
        <w:spacing w:before="0" w:after="0" w:line="312" w:lineRule="auto"/>
        <w:ind w:left="0" w:firstLine="454"/>
        <w:jc w:val="both"/>
        <w:rPr>
          <w:rFonts w:ascii="Times New Roman" w:hAnsi="Times New Roman"/>
          <w:sz w:val="28"/>
          <w:szCs w:val="28"/>
          <w:lang w:val="sv-SE"/>
        </w:rPr>
      </w:pPr>
      <w:bookmarkStart w:id="1" w:name="_Toc503251578"/>
      <w:r w:rsidRPr="00172F7E">
        <w:rPr>
          <w:rFonts w:ascii="Times New Roman" w:hAnsi="Times New Roman"/>
          <w:sz w:val="28"/>
          <w:szCs w:val="28"/>
          <w:lang w:val="sv-SE"/>
        </w:rPr>
        <w:lastRenderedPageBreak/>
        <w:t>Ranh giới, quy mô diện tích</w:t>
      </w:r>
      <w:bookmarkEnd w:id="1"/>
    </w:p>
    <w:p w:rsidR="00BA0439" w:rsidRPr="00172F7E" w:rsidRDefault="00B962EA" w:rsidP="007E4CBC">
      <w:pPr>
        <w:pStyle w:val="Stylebulleted"/>
        <w:tabs>
          <w:tab w:val="num" w:pos="709"/>
          <w:tab w:val="num" w:pos="824"/>
        </w:tabs>
        <w:spacing w:line="336" w:lineRule="auto"/>
        <w:ind w:left="0"/>
        <w:rPr>
          <w:sz w:val="28"/>
          <w:szCs w:val="28"/>
          <w:lang w:val="sv-SE"/>
        </w:rPr>
      </w:pPr>
      <w:r w:rsidRPr="00172F7E">
        <w:rPr>
          <w:sz w:val="28"/>
          <w:szCs w:val="28"/>
          <w:lang w:val="sv-SE"/>
        </w:rPr>
        <w:t>Vị trí khu đất: Khu đất nghiên cứu điều chỉnh cục bộ Quy hoạch chi tiết biệt thự, nhà vườn và thể thao giải trí có vị trí nằm tại tại xã Tiến Xuân, huyện Thạch Thất, thành phố Hà Nội.</w:t>
      </w:r>
    </w:p>
    <w:p w:rsidR="00B962EA" w:rsidRPr="00172F7E" w:rsidRDefault="00B962EA" w:rsidP="007E4CBC">
      <w:pPr>
        <w:pStyle w:val="Stylebulleted"/>
        <w:tabs>
          <w:tab w:val="num" w:pos="709"/>
          <w:tab w:val="num" w:pos="824"/>
        </w:tabs>
        <w:spacing w:line="336" w:lineRule="auto"/>
        <w:ind w:left="0"/>
        <w:rPr>
          <w:sz w:val="28"/>
          <w:szCs w:val="28"/>
          <w:lang w:val="sv-SE"/>
        </w:rPr>
      </w:pPr>
      <w:r w:rsidRPr="00172F7E">
        <w:rPr>
          <w:sz w:val="28"/>
          <w:szCs w:val="28"/>
          <w:lang w:val="sv-SE"/>
        </w:rPr>
        <w:t>Ranh giới:</w:t>
      </w:r>
    </w:p>
    <w:p w:rsidR="007E4CBC" w:rsidRPr="00172F7E" w:rsidRDefault="007E4CBC" w:rsidP="007E4CBC">
      <w:pPr>
        <w:pStyle w:val="Stylebulleted"/>
        <w:numPr>
          <w:ilvl w:val="1"/>
          <w:numId w:val="36"/>
        </w:numPr>
        <w:tabs>
          <w:tab w:val="clear" w:pos="644"/>
          <w:tab w:val="num" w:pos="993"/>
          <w:tab w:val="num" w:pos="1070"/>
        </w:tabs>
        <w:spacing w:before="0" w:after="0" w:line="312" w:lineRule="auto"/>
        <w:ind w:left="567" w:firstLine="207"/>
        <w:rPr>
          <w:sz w:val="28"/>
          <w:szCs w:val="28"/>
          <w:lang w:val="sv-SE"/>
        </w:rPr>
      </w:pPr>
      <w:r w:rsidRPr="00172F7E">
        <w:rPr>
          <w:sz w:val="28"/>
          <w:szCs w:val="28"/>
          <w:lang w:val="sv-SE"/>
        </w:rPr>
        <w:t>Phía Bắc: Giáp hành lang tuyến ống cấp nước Sông Đà – Hà Nội và hành lang giao thông đường cao tốc Láng – Hòa Lạc kéo dài theo quy hoạch</w:t>
      </w:r>
    </w:p>
    <w:p w:rsidR="007E4CBC" w:rsidRPr="00172F7E" w:rsidRDefault="007E4CBC" w:rsidP="007E4CBC">
      <w:pPr>
        <w:pStyle w:val="Stylebulleted"/>
        <w:numPr>
          <w:ilvl w:val="1"/>
          <w:numId w:val="36"/>
        </w:numPr>
        <w:tabs>
          <w:tab w:val="clear" w:pos="644"/>
          <w:tab w:val="num" w:pos="993"/>
          <w:tab w:val="num" w:pos="1070"/>
        </w:tabs>
        <w:spacing w:before="0" w:after="0" w:line="312" w:lineRule="auto"/>
        <w:ind w:left="567" w:firstLine="207"/>
        <w:rPr>
          <w:sz w:val="28"/>
          <w:szCs w:val="28"/>
          <w:lang w:val="sv-SE"/>
        </w:rPr>
      </w:pPr>
      <w:r w:rsidRPr="00172F7E">
        <w:rPr>
          <w:sz w:val="28"/>
          <w:szCs w:val="28"/>
          <w:lang w:val="sv-SE"/>
        </w:rPr>
        <w:t>Phía Tây: Giáp khu dân cư xóm Gò Mè và Cầu Bãi Dài xã Tiến Xuân.</w:t>
      </w:r>
    </w:p>
    <w:p w:rsidR="007E4CBC" w:rsidRPr="00172F7E" w:rsidRDefault="007E4CBC" w:rsidP="007E4CBC">
      <w:pPr>
        <w:pStyle w:val="Stylebulleted"/>
        <w:numPr>
          <w:ilvl w:val="1"/>
          <w:numId w:val="36"/>
        </w:numPr>
        <w:tabs>
          <w:tab w:val="clear" w:pos="644"/>
          <w:tab w:val="num" w:pos="993"/>
          <w:tab w:val="num" w:pos="1070"/>
        </w:tabs>
        <w:spacing w:before="0" w:after="0" w:line="312" w:lineRule="auto"/>
        <w:ind w:left="567" w:firstLine="207"/>
        <w:rPr>
          <w:sz w:val="28"/>
          <w:szCs w:val="28"/>
          <w:lang w:val="sv-SE"/>
        </w:rPr>
      </w:pPr>
      <w:r w:rsidRPr="00172F7E">
        <w:rPr>
          <w:sz w:val="28"/>
          <w:szCs w:val="28"/>
          <w:lang w:val="sv-SE"/>
        </w:rPr>
        <w:t>Phía Đông: Giáp khu dân cư xóm Nhòn – đồi Gốc Thị - xã Tiến Xuân</w:t>
      </w:r>
    </w:p>
    <w:p w:rsidR="007E4CBC" w:rsidRPr="00172F7E" w:rsidRDefault="007E4CBC" w:rsidP="007E4CBC">
      <w:pPr>
        <w:pStyle w:val="Stylebulleted"/>
        <w:numPr>
          <w:ilvl w:val="1"/>
          <w:numId w:val="36"/>
        </w:numPr>
        <w:tabs>
          <w:tab w:val="clear" w:pos="644"/>
          <w:tab w:val="num" w:pos="993"/>
          <w:tab w:val="num" w:pos="1070"/>
        </w:tabs>
        <w:spacing w:before="0" w:after="0" w:line="312" w:lineRule="auto"/>
        <w:ind w:left="567" w:firstLine="207"/>
        <w:rPr>
          <w:sz w:val="28"/>
          <w:szCs w:val="28"/>
          <w:lang w:val="sv-SE"/>
        </w:rPr>
      </w:pPr>
      <w:r w:rsidRPr="00172F7E">
        <w:rPr>
          <w:sz w:val="28"/>
          <w:szCs w:val="28"/>
          <w:lang w:val="sv-SE"/>
        </w:rPr>
        <w:t>Phía Nam: Giáp khu vực núi cao, xóm Nhòn và Trại Mới xã Tiến Xuân.</w:t>
      </w:r>
    </w:p>
    <w:p w:rsidR="00D861A7" w:rsidRPr="00172F7E" w:rsidRDefault="00D861A7" w:rsidP="007E4CBC">
      <w:pPr>
        <w:pStyle w:val="Stylebulleted"/>
        <w:tabs>
          <w:tab w:val="num" w:pos="709"/>
          <w:tab w:val="num" w:pos="824"/>
        </w:tabs>
        <w:spacing w:line="336" w:lineRule="auto"/>
        <w:ind w:left="0"/>
        <w:rPr>
          <w:sz w:val="28"/>
          <w:szCs w:val="28"/>
          <w:lang w:val="sv-SE"/>
        </w:rPr>
      </w:pPr>
      <w:r w:rsidRPr="00172F7E">
        <w:rPr>
          <w:sz w:val="28"/>
          <w:szCs w:val="28"/>
          <w:lang w:val="sv-SE"/>
        </w:rPr>
        <w:t>Phạm vi nghiên cứu:</w:t>
      </w:r>
    </w:p>
    <w:p w:rsidR="00D861A7" w:rsidRPr="00172F7E" w:rsidRDefault="00D861A7" w:rsidP="007E4CBC">
      <w:pPr>
        <w:pStyle w:val="Stylebulleted"/>
        <w:tabs>
          <w:tab w:val="num" w:pos="709"/>
          <w:tab w:val="num" w:pos="824"/>
        </w:tabs>
        <w:spacing w:line="336" w:lineRule="auto"/>
        <w:ind w:left="0"/>
        <w:rPr>
          <w:sz w:val="28"/>
          <w:szCs w:val="28"/>
          <w:lang w:val="sv-SE"/>
        </w:rPr>
      </w:pPr>
      <w:r w:rsidRPr="00172F7E">
        <w:rPr>
          <w:sz w:val="28"/>
          <w:szCs w:val="28"/>
          <w:lang w:val="sv-SE"/>
        </w:rPr>
        <w:t>Tổng diện tích khu đất nghiên cứu lập điều chỉnh quy hoạch khoảng</w:t>
      </w:r>
      <w:r w:rsidR="007A6FF9" w:rsidRPr="00172F7E">
        <w:rPr>
          <w:sz w:val="28"/>
          <w:szCs w:val="28"/>
          <w:lang w:val="sv-SE"/>
        </w:rPr>
        <w:t xml:space="preserve"> 44,</w:t>
      </w:r>
      <w:r w:rsidRPr="00172F7E">
        <w:rPr>
          <w:sz w:val="28"/>
          <w:szCs w:val="28"/>
          <w:lang w:val="sv-SE"/>
        </w:rPr>
        <w:t>84 ha.</w:t>
      </w:r>
    </w:p>
    <w:p w:rsidR="00D861A7" w:rsidRPr="00172F7E" w:rsidRDefault="00D861A7" w:rsidP="007F21B0">
      <w:pPr>
        <w:pStyle w:val="Heading1"/>
        <w:numPr>
          <w:ilvl w:val="0"/>
          <w:numId w:val="3"/>
        </w:numPr>
        <w:shd w:val="clear" w:color="auto" w:fill="FFFFFF"/>
        <w:spacing w:before="0" w:after="0" w:line="312" w:lineRule="auto"/>
        <w:ind w:left="0" w:firstLine="454"/>
        <w:jc w:val="both"/>
        <w:rPr>
          <w:rFonts w:ascii="Times New Roman" w:hAnsi="Times New Roman"/>
          <w:sz w:val="28"/>
          <w:szCs w:val="28"/>
          <w:lang w:val="sv-SE"/>
        </w:rPr>
      </w:pPr>
      <w:r w:rsidRPr="00172F7E">
        <w:rPr>
          <w:rFonts w:ascii="Times New Roman" w:hAnsi="Times New Roman"/>
          <w:sz w:val="28"/>
          <w:szCs w:val="28"/>
          <w:lang w:val="sv-SE"/>
        </w:rPr>
        <w:t>Quy định về sử dụng đất và nguyên tắc kiểm soát không gian kiến trúc cảnh quan của khu vực:</w:t>
      </w:r>
    </w:p>
    <w:p w:rsidR="00D861A7" w:rsidRPr="00172F7E" w:rsidRDefault="00D861A7" w:rsidP="00D861A7">
      <w:pPr>
        <w:pStyle w:val="Heading4"/>
        <w:keepNext w:val="0"/>
        <w:numPr>
          <w:ilvl w:val="3"/>
          <w:numId w:val="0"/>
        </w:numPr>
        <w:shd w:val="clear" w:color="auto" w:fill="FFFFFF"/>
        <w:tabs>
          <w:tab w:val="num" w:pos="0"/>
        </w:tabs>
        <w:wordWrap/>
        <w:autoSpaceDE/>
        <w:autoSpaceDN/>
        <w:spacing w:before="0" w:after="0" w:line="312" w:lineRule="auto"/>
        <w:ind w:firstLine="454"/>
        <w:rPr>
          <w:rFonts w:eastAsia="Times New Roman"/>
          <w:iCs/>
          <w:kern w:val="0"/>
          <w:lang w:val="sv-SE" w:eastAsia="en-US"/>
        </w:rPr>
      </w:pPr>
      <w:r w:rsidRPr="00172F7E">
        <w:rPr>
          <w:lang w:val="sv-SE"/>
        </w:rPr>
        <w:t>3.1. Quy định về sử dụng đất</w:t>
      </w:r>
      <w:bookmarkStart w:id="2" w:name="_Toc535027790"/>
      <w:r w:rsidRPr="00172F7E">
        <w:rPr>
          <w:rFonts w:eastAsia="Times New Roman"/>
          <w:iCs/>
          <w:kern w:val="0"/>
          <w:lang w:val="sv-SE" w:eastAsia="en-US"/>
        </w:rPr>
        <w:t xml:space="preserve"> </w:t>
      </w:r>
    </w:p>
    <w:bookmarkEnd w:id="2"/>
    <w:p w:rsidR="007A6FF9" w:rsidRPr="00172F7E" w:rsidRDefault="008726E0" w:rsidP="00F831A7">
      <w:pPr>
        <w:pStyle w:val="Stylebulleted"/>
        <w:tabs>
          <w:tab w:val="num" w:pos="709"/>
          <w:tab w:val="num" w:pos="824"/>
        </w:tabs>
        <w:spacing w:line="336" w:lineRule="auto"/>
        <w:ind w:left="0"/>
        <w:rPr>
          <w:sz w:val="28"/>
          <w:szCs w:val="28"/>
          <w:lang w:val="sv-SE"/>
        </w:rPr>
      </w:pPr>
      <w:r w:rsidRPr="00172F7E">
        <w:rPr>
          <w:sz w:val="28"/>
          <w:szCs w:val="28"/>
          <w:lang w:val="sv-SE"/>
        </w:rPr>
        <w:t xml:space="preserve"> </w:t>
      </w:r>
      <w:r w:rsidR="00D861A7" w:rsidRPr="00172F7E">
        <w:rPr>
          <w:sz w:val="28"/>
          <w:szCs w:val="28"/>
          <w:lang w:val="sv-SE"/>
        </w:rPr>
        <w:t>Tổng diện tích đấ</w:t>
      </w:r>
      <w:r w:rsidR="00F831A7" w:rsidRPr="00172F7E">
        <w:rPr>
          <w:sz w:val="28"/>
          <w:szCs w:val="28"/>
          <w:lang w:val="sv-SE"/>
        </w:rPr>
        <w:t>t</w:t>
      </w:r>
      <w:r w:rsidR="007A6FF9" w:rsidRPr="00172F7E">
        <w:rPr>
          <w:sz w:val="28"/>
          <w:szCs w:val="28"/>
          <w:lang w:val="sv-SE"/>
        </w:rPr>
        <w:t xml:space="preserve"> ở: tổng diện tích khoả</w:t>
      </w:r>
      <w:r w:rsidR="00A45A18" w:rsidRPr="00172F7E">
        <w:rPr>
          <w:sz w:val="28"/>
          <w:szCs w:val="28"/>
          <w:lang w:val="sv-SE"/>
        </w:rPr>
        <w:t>ng 23,0</w:t>
      </w:r>
      <w:r w:rsidR="007A6FF9" w:rsidRPr="00172F7E">
        <w:rPr>
          <w:sz w:val="28"/>
          <w:szCs w:val="28"/>
          <w:lang w:val="sv-SE"/>
        </w:rPr>
        <w:t>ha chiếm khoảng 51,4% diện tích đất nghiên cứu;</w:t>
      </w:r>
    </w:p>
    <w:p w:rsidR="007A6FF9" w:rsidRPr="00172F7E" w:rsidRDefault="007A6FF9" w:rsidP="007A6FF9">
      <w:pPr>
        <w:pStyle w:val="Stylebulleted"/>
        <w:tabs>
          <w:tab w:val="num" w:pos="709"/>
          <w:tab w:val="num" w:pos="824"/>
        </w:tabs>
        <w:spacing w:line="336" w:lineRule="auto"/>
        <w:ind w:left="0"/>
        <w:rPr>
          <w:sz w:val="28"/>
          <w:szCs w:val="28"/>
          <w:lang w:val="sv-SE"/>
        </w:rPr>
      </w:pPr>
      <w:r w:rsidRPr="00172F7E">
        <w:rPr>
          <w:sz w:val="28"/>
          <w:szCs w:val="28"/>
          <w:lang w:val="sv-SE"/>
        </w:rPr>
        <w:t xml:space="preserve">Đất công trình dịch vụ: tổng diện tích khoảng 1,3ha chiếm khoảng 2,9% diện tích đất nghiên cứu; </w:t>
      </w:r>
    </w:p>
    <w:p w:rsidR="007A6FF9" w:rsidRPr="00172F7E" w:rsidRDefault="007A6FF9" w:rsidP="007A6FF9">
      <w:pPr>
        <w:pStyle w:val="Stylebulleted"/>
        <w:tabs>
          <w:tab w:val="num" w:pos="709"/>
          <w:tab w:val="num" w:pos="824"/>
        </w:tabs>
        <w:spacing w:line="336" w:lineRule="auto"/>
        <w:ind w:left="0"/>
        <w:rPr>
          <w:sz w:val="28"/>
          <w:szCs w:val="28"/>
          <w:lang w:val="sv-SE"/>
        </w:rPr>
      </w:pPr>
      <w:r w:rsidRPr="00172F7E">
        <w:rPr>
          <w:sz w:val="28"/>
          <w:szCs w:val="28"/>
          <w:lang w:val="sv-SE"/>
        </w:rPr>
        <w:t>Đất công trình hạ tầng xã hội: Tổng diện tích 3</w:t>
      </w:r>
      <w:r w:rsidR="00A45A18" w:rsidRPr="00172F7E">
        <w:rPr>
          <w:sz w:val="28"/>
          <w:szCs w:val="28"/>
          <w:lang w:val="sv-SE"/>
        </w:rPr>
        <w:t>,3ha</w:t>
      </w:r>
      <w:r w:rsidRPr="00172F7E">
        <w:rPr>
          <w:sz w:val="28"/>
          <w:szCs w:val="28"/>
          <w:lang w:val="sv-SE"/>
        </w:rPr>
        <w:t xml:space="preserve"> (Làm nhà quản lý, nhà văn hóa, câu lạc bộ, dịch vụ,…); TH (trường mầm non); TDTT-01 đến TDTT-04 (Sân luyện tập, công trình thể dục thể thao, bể bơi ngoài trời) và Đất cây xanh sử dụng công cộng (gồm CX-01 đến CX-17) .</w:t>
      </w:r>
    </w:p>
    <w:p w:rsidR="007A6FF9" w:rsidRPr="00172F7E" w:rsidRDefault="007A6FF9" w:rsidP="007A6FF9">
      <w:pPr>
        <w:pStyle w:val="Stylebulleted"/>
        <w:tabs>
          <w:tab w:val="num" w:pos="709"/>
          <w:tab w:val="num" w:pos="824"/>
        </w:tabs>
        <w:spacing w:line="336" w:lineRule="auto"/>
        <w:ind w:left="0"/>
        <w:rPr>
          <w:sz w:val="28"/>
          <w:szCs w:val="28"/>
          <w:lang w:val="sv-SE"/>
        </w:rPr>
      </w:pPr>
      <w:r w:rsidRPr="00172F7E">
        <w:rPr>
          <w:sz w:val="28"/>
          <w:szCs w:val="28"/>
          <w:lang w:val="sv-SE"/>
        </w:rPr>
        <w:t>Đất cây xanh chuyên dụng (hành lang tuyến ống cấp nước sông Đà- Hà Nội): Tổng diện tích khoảng 2</w:t>
      </w:r>
      <w:r w:rsidR="00A45A18" w:rsidRPr="00172F7E">
        <w:rPr>
          <w:sz w:val="28"/>
          <w:szCs w:val="28"/>
          <w:lang w:val="sv-SE"/>
        </w:rPr>
        <w:t>,8ha c</w:t>
      </w:r>
      <w:r w:rsidRPr="00172F7E">
        <w:rPr>
          <w:sz w:val="28"/>
          <w:szCs w:val="28"/>
          <w:lang w:val="sv-SE"/>
        </w:rPr>
        <w:t>hiếm khoảng 6,3% diện tích đất nghiên cứ</w:t>
      </w:r>
      <w:r w:rsidR="00A45A18" w:rsidRPr="00172F7E">
        <w:rPr>
          <w:sz w:val="28"/>
          <w:szCs w:val="28"/>
          <w:lang w:val="sv-SE"/>
        </w:rPr>
        <w:t>u;</w:t>
      </w:r>
    </w:p>
    <w:p w:rsidR="00A45A18" w:rsidRPr="00172F7E" w:rsidRDefault="007A6FF9" w:rsidP="00A67650">
      <w:pPr>
        <w:pStyle w:val="Stylebulleted"/>
        <w:tabs>
          <w:tab w:val="num" w:pos="709"/>
          <w:tab w:val="num" w:pos="824"/>
        </w:tabs>
        <w:spacing w:line="336" w:lineRule="auto"/>
        <w:ind w:left="0"/>
        <w:rPr>
          <w:sz w:val="28"/>
          <w:szCs w:val="28"/>
          <w:lang w:val="sv-SE"/>
        </w:rPr>
      </w:pPr>
      <w:r w:rsidRPr="00172F7E">
        <w:rPr>
          <w:sz w:val="28"/>
          <w:szCs w:val="28"/>
          <w:lang w:val="sv-SE"/>
        </w:rPr>
        <w:t>Đất mặt nước: tổng diệ</w:t>
      </w:r>
      <w:r w:rsidR="00A45A18" w:rsidRPr="00172F7E">
        <w:rPr>
          <w:sz w:val="28"/>
          <w:szCs w:val="28"/>
          <w:lang w:val="sv-SE"/>
        </w:rPr>
        <w:t>n tích là 2,2ha</w:t>
      </w:r>
      <w:r w:rsidRPr="00172F7E">
        <w:rPr>
          <w:sz w:val="28"/>
          <w:szCs w:val="28"/>
          <w:lang w:val="sv-SE"/>
        </w:rPr>
        <w:t xml:space="preserve"> chiếm 4,9%  diện tích đất nghiên cứu</w:t>
      </w:r>
      <w:r w:rsidR="00A45A18" w:rsidRPr="00172F7E">
        <w:rPr>
          <w:sz w:val="28"/>
          <w:szCs w:val="28"/>
          <w:lang w:val="sv-SE"/>
        </w:rPr>
        <w:t>;</w:t>
      </w:r>
    </w:p>
    <w:p w:rsidR="007A6FF9" w:rsidRPr="00172F7E" w:rsidRDefault="007A6FF9" w:rsidP="00A67650">
      <w:pPr>
        <w:pStyle w:val="Stylebulleted"/>
        <w:tabs>
          <w:tab w:val="num" w:pos="709"/>
          <w:tab w:val="num" w:pos="824"/>
        </w:tabs>
        <w:spacing w:line="336" w:lineRule="auto"/>
        <w:ind w:left="0"/>
        <w:rPr>
          <w:sz w:val="28"/>
          <w:szCs w:val="28"/>
          <w:lang w:val="sv-SE"/>
        </w:rPr>
      </w:pPr>
      <w:r w:rsidRPr="00172F7E">
        <w:rPr>
          <w:sz w:val="28"/>
          <w:szCs w:val="28"/>
          <w:lang w:val="sv-SE"/>
        </w:rPr>
        <w:t>Đất giao thông diệ</w:t>
      </w:r>
      <w:r w:rsidR="00A45A18" w:rsidRPr="00172F7E">
        <w:rPr>
          <w:sz w:val="28"/>
          <w:szCs w:val="28"/>
          <w:lang w:val="sv-SE"/>
        </w:rPr>
        <w:t>n tích là 11,3ha c</w:t>
      </w:r>
      <w:r w:rsidRPr="00172F7E">
        <w:rPr>
          <w:sz w:val="28"/>
          <w:szCs w:val="28"/>
          <w:lang w:val="sv-SE"/>
        </w:rPr>
        <w:t>hiếm khoảng 25,2% diện tích đất nghiên cứ</w:t>
      </w:r>
      <w:r w:rsidR="00A45A18" w:rsidRPr="00172F7E">
        <w:rPr>
          <w:sz w:val="28"/>
          <w:szCs w:val="28"/>
          <w:lang w:val="sv-SE"/>
        </w:rPr>
        <w:t>u</w:t>
      </w:r>
      <w:r w:rsidRPr="00172F7E">
        <w:rPr>
          <w:sz w:val="28"/>
          <w:szCs w:val="28"/>
          <w:lang w:val="sv-SE"/>
        </w:rPr>
        <w:t xml:space="preserve">;  đất bãi đỗ xe </w:t>
      </w:r>
      <w:r w:rsidR="00A45A18" w:rsidRPr="00172F7E">
        <w:rPr>
          <w:sz w:val="28"/>
          <w:szCs w:val="28"/>
          <w:lang w:val="sv-SE"/>
        </w:rPr>
        <w:t>0,5ha;</w:t>
      </w:r>
    </w:p>
    <w:p w:rsidR="009D39BA" w:rsidRPr="00172F7E" w:rsidRDefault="007A6FF9" w:rsidP="00A45A18">
      <w:pPr>
        <w:pStyle w:val="Stylebulleted"/>
        <w:tabs>
          <w:tab w:val="num" w:pos="709"/>
          <w:tab w:val="num" w:pos="824"/>
        </w:tabs>
        <w:spacing w:line="336" w:lineRule="auto"/>
        <w:ind w:left="0"/>
        <w:rPr>
          <w:sz w:val="28"/>
          <w:szCs w:val="28"/>
          <w:lang w:val="sv-SE"/>
        </w:rPr>
      </w:pPr>
      <w:r w:rsidRPr="00172F7E">
        <w:rPr>
          <w:sz w:val="28"/>
          <w:szCs w:val="28"/>
          <w:lang w:val="sv-SE"/>
        </w:rPr>
        <w:t xml:space="preserve">Đất hạ tầng kỹ thuật: tổng diện tích khoảng </w:t>
      </w:r>
      <w:r w:rsidR="00A45A18" w:rsidRPr="00172F7E">
        <w:rPr>
          <w:sz w:val="28"/>
          <w:szCs w:val="28"/>
          <w:lang w:val="sv-SE"/>
        </w:rPr>
        <w:t xml:space="preserve">0,4ha </w:t>
      </w:r>
      <w:r w:rsidRPr="00172F7E">
        <w:rPr>
          <w:sz w:val="28"/>
          <w:szCs w:val="28"/>
          <w:lang w:val="sv-SE"/>
        </w:rPr>
        <w:t>chiếm khoảng 0,9% diện tích đất nghiên cứ</w:t>
      </w:r>
      <w:r w:rsidR="00A45A18" w:rsidRPr="00172F7E">
        <w:rPr>
          <w:sz w:val="28"/>
          <w:szCs w:val="28"/>
          <w:lang w:val="sv-SE"/>
        </w:rPr>
        <w:t>u.</w:t>
      </w:r>
    </w:p>
    <w:p w:rsidR="00D861A7" w:rsidRPr="00172F7E" w:rsidRDefault="00D861A7" w:rsidP="00385A04">
      <w:pPr>
        <w:tabs>
          <w:tab w:val="left" w:pos="10830"/>
        </w:tabs>
        <w:spacing w:line="336" w:lineRule="auto"/>
        <w:ind w:firstLine="567"/>
        <w:jc w:val="center"/>
        <w:rPr>
          <w:bCs/>
          <w:i/>
          <w:sz w:val="28"/>
          <w:szCs w:val="28"/>
          <w:lang w:val="sv-SE"/>
        </w:rPr>
      </w:pPr>
      <w:r w:rsidRPr="00172F7E">
        <w:rPr>
          <w:bCs/>
          <w:i/>
          <w:sz w:val="28"/>
          <w:szCs w:val="28"/>
          <w:lang w:val="sv-SE"/>
        </w:rPr>
        <w:lastRenderedPageBreak/>
        <w:t>Bảng so sánh sử dụng đất được phê duyệt năm 2007 và điều chỉ</w:t>
      </w:r>
      <w:r w:rsidR="005C69B1" w:rsidRPr="00172F7E">
        <w:rPr>
          <w:bCs/>
          <w:i/>
          <w:sz w:val="28"/>
          <w:szCs w:val="28"/>
          <w:lang w:val="sv-SE"/>
        </w:rPr>
        <w:t xml:space="preserve">nh </w:t>
      </w:r>
    </w:p>
    <w:tbl>
      <w:tblPr>
        <w:tblW w:w="9493" w:type="dxa"/>
        <w:tblLayout w:type="fixed"/>
        <w:tblLook w:val="04A0" w:firstRow="1" w:lastRow="0" w:firstColumn="1" w:lastColumn="0" w:noHBand="0" w:noVBand="1"/>
      </w:tblPr>
      <w:tblGrid>
        <w:gridCol w:w="704"/>
        <w:gridCol w:w="2552"/>
        <w:gridCol w:w="1559"/>
        <w:gridCol w:w="2835"/>
        <w:gridCol w:w="1843"/>
      </w:tblGrid>
      <w:tr w:rsidR="00172F7E" w:rsidRPr="00172F7E" w:rsidTr="00A45A18">
        <w:trPr>
          <w:trHeight w:val="36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 </w:t>
            </w: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Theo Quyết định số 910/QĐ-UBND ngày 24/04/2007 của UBND tỉnh Hòa Bình</w:t>
            </w:r>
          </w:p>
        </w:tc>
        <w:tc>
          <w:tcPr>
            <w:tcW w:w="4678" w:type="dxa"/>
            <w:gridSpan w:val="2"/>
            <w:tcBorders>
              <w:top w:val="single" w:sz="4" w:space="0" w:color="auto"/>
              <w:left w:val="nil"/>
              <w:bottom w:val="single" w:sz="4" w:space="0" w:color="auto"/>
              <w:right w:val="single" w:sz="4" w:space="0" w:color="auto"/>
            </w:tcBorders>
            <w:shd w:val="clear" w:color="auto" w:fill="auto"/>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Sau khi điều chỉnh quy hoạch</w:t>
            </w:r>
          </w:p>
        </w:tc>
      </w:tr>
      <w:tr w:rsidR="00172F7E" w:rsidRPr="00172F7E" w:rsidTr="00F831A7">
        <w:trPr>
          <w:trHeight w:val="419"/>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STT</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 xml:space="preserve">Chức năng </w:t>
            </w:r>
            <w:r w:rsidRPr="00172F7E">
              <w:rPr>
                <w:rFonts w:eastAsia="Times New Roman"/>
                <w:b/>
                <w:bCs/>
                <w:lang w:eastAsia="en-US"/>
              </w:rPr>
              <w:t>SDD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Diện tích đất</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 xml:space="preserve">Chức năng </w:t>
            </w:r>
            <w:r w:rsidRPr="00172F7E">
              <w:rPr>
                <w:rFonts w:eastAsia="Times New Roman"/>
                <w:b/>
                <w:bCs/>
                <w:lang w:eastAsia="en-US"/>
              </w:rPr>
              <w:t>SDD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Diện tích đất</w:t>
            </w:r>
          </w:p>
        </w:tc>
      </w:tr>
      <w:tr w:rsidR="00172F7E" w:rsidRPr="00172F7E" w:rsidTr="00F831A7">
        <w:trPr>
          <w:trHeight w:hRule="exact" w:val="284"/>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1</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b/>
                <w:bCs/>
                <w:lang w:eastAsia="en-US"/>
              </w:rPr>
            </w:pPr>
            <w:r w:rsidRPr="00A45A18">
              <w:rPr>
                <w:rFonts w:eastAsia="Times New Roman"/>
                <w:b/>
                <w:bCs/>
                <w:lang w:eastAsia="en-US"/>
              </w:rPr>
              <w:t>Đất ở</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ind w:right="-110"/>
              <w:jc w:val="center"/>
              <w:rPr>
                <w:rFonts w:eastAsia="Times New Roman"/>
                <w:b/>
                <w:bCs/>
                <w:lang w:eastAsia="en-US"/>
              </w:rPr>
            </w:pPr>
            <w:r w:rsidRPr="00A45A18">
              <w:rPr>
                <w:rFonts w:eastAsia="Times New Roman"/>
                <w:b/>
                <w:bCs/>
                <w:lang w:eastAsia="en-US"/>
              </w:rPr>
              <w:t>23,04ha (≈230.350m</w:t>
            </w:r>
            <w:r w:rsidRPr="00A45A18">
              <w:rPr>
                <w:rFonts w:eastAsia="Times New Roman"/>
                <w:b/>
                <w:bCs/>
                <w:vertAlign w:val="superscript"/>
                <w:lang w:eastAsia="en-US"/>
              </w:rPr>
              <w:t>2</w:t>
            </w:r>
            <w:r w:rsidRPr="00A45A18">
              <w:rPr>
                <w:rFonts w:eastAsia="Times New Roman"/>
                <w:b/>
                <w:bCs/>
                <w:lang w:eastAsia="en-US"/>
              </w:rPr>
              <w: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b/>
                <w:bCs/>
                <w:lang w:eastAsia="en-US"/>
              </w:rPr>
            </w:pPr>
            <w:r w:rsidRPr="00A45A18">
              <w:rPr>
                <w:rFonts w:eastAsia="Times New Roman"/>
                <w:b/>
                <w:bCs/>
                <w:lang w:eastAsia="en-US"/>
              </w:rPr>
              <w:t>Đất ở</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23,03ha (≈230.296,7m</w:t>
            </w:r>
            <w:r w:rsidRPr="00A45A18">
              <w:rPr>
                <w:rFonts w:eastAsia="Times New Roman"/>
                <w:b/>
                <w:bCs/>
                <w:vertAlign w:val="superscript"/>
                <w:lang w:eastAsia="en-US"/>
              </w:rPr>
              <w:t>2</w:t>
            </w:r>
            <w:r w:rsidRPr="00A45A18">
              <w:rPr>
                <w:rFonts w:eastAsia="Times New Roman"/>
                <w:b/>
                <w:bCs/>
                <w:lang w:eastAsia="en-US"/>
              </w:rPr>
              <w:t>)</w:t>
            </w:r>
          </w:p>
        </w:tc>
      </w:tr>
      <w:tr w:rsidR="00172F7E" w:rsidRPr="00172F7E" w:rsidTr="00F831A7">
        <w:trPr>
          <w:trHeight w:hRule="exact" w:val="284"/>
        </w:trPr>
        <w:tc>
          <w:tcPr>
            <w:tcW w:w="704"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552"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559"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835"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843"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r>
      <w:tr w:rsidR="00172F7E" w:rsidRPr="00172F7E" w:rsidTr="00F831A7">
        <w:trPr>
          <w:trHeight w:hRule="exact" w:val="284"/>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2</w:t>
            </w:r>
          </w:p>
        </w:tc>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b/>
                <w:bCs/>
                <w:lang w:eastAsia="en-US"/>
              </w:rPr>
            </w:pPr>
            <w:r w:rsidRPr="00A45A18">
              <w:rPr>
                <w:rFonts w:eastAsia="Times New Roman"/>
                <w:b/>
                <w:bCs/>
                <w:lang w:eastAsia="en-US"/>
              </w:rPr>
              <w:t>Đất công trình công cộng</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3,7ha (≈36.940m</w:t>
            </w:r>
            <w:r w:rsidRPr="00A45A18">
              <w:rPr>
                <w:rFonts w:eastAsia="Times New Roman"/>
                <w:b/>
                <w:bCs/>
                <w:vertAlign w:val="superscript"/>
                <w:lang w:eastAsia="en-US"/>
              </w:rPr>
              <w:t>2</w:t>
            </w:r>
            <w:r w:rsidRPr="00A45A18">
              <w:rPr>
                <w:rFonts w:eastAsia="Times New Roman"/>
                <w:b/>
                <w:bCs/>
                <w:lang w:eastAsia="en-US"/>
              </w:rPr>
              <w:t>)</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b/>
                <w:bCs/>
                <w:lang w:eastAsia="en-US"/>
              </w:rPr>
            </w:pPr>
            <w:r w:rsidRPr="00A45A18">
              <w:rPr>
                <w:rFonts w:eastAsia="Times New Roman"/>
                <w:b/>
                <w:bCs/>
                <w:lang w:eastAsia="en-US"/>
              </w:rPr>
              <w:t>Đất công trình công cộng</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2,92ha (≈29.254,6m</w:t>
            </w:r>
            <w:r w:rsidRPr="00A45A18">
              <w:rPr>
                <w:rFonts w:eastAsia="Times New Roman"/>
                <w:b/>
                <w:bCs/>
                <w:vertAlign w:val="superscript"/>
                <w:lang w:eastAsia="en-US"/>
              </w:rPr>
              <w:t>2</w:t>
            </w:r>
            <w:r w:rsidRPr="00A45A18">
              <w:rPr>
                <w:rFonts w:eastAsia="Times New Roman"/>
                <w:b/>
                <w:bCs/>
                <w:lang w:eastAsia="en-US"/>
              </w:rPr>
              <w:t>)</w:t>
            </w:r>
          </w:p>
        </w:tc>
      </w:tr>
      <w:tr w:rsidR="00172F7E" w:rsidRPr="00172F7E" w:rsidTr="00A45A18">
        <w:trPr>
          <w:trHeight w:val="458"/>
        </w:trPr>
        <w:tc>
          <w:tcPr>
            <w:tcW w:w="704"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552"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559"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835"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843"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r>
      <w:tr w:rsidR="00172F7E" w:rsidRPr="00172F7E" w:rsidTr="00A45A18">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2.1</w:t>
            </w:r>
          </w:p>
        </w:tc>
        <w:tc>
          <w:tcPr>
            <w:tcW w:w="2552"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giáo dục</w:t>
            </w:r>
          </w:p>
        </w:tc>
        <w:tc>
          <w:tcPr>
            <w:tcW w:w="1559"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0,12ha</w:t>
            </w:r>
          </w:p>
        </w:tc>
        <w:tc>
          <w:tcPr>
            <w:tcW w:w="2835"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giáo dục</w:t>
            </w:r>
          </w:p>
        </w:tc>
        <w:tc>
          <w:tcPr>
            <w:tcW w:w="1843"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0,15ha</w:t>
            </w:r>
          </w:p>
        </w:tc>
      </w:tr>
      <w:tr w:rsidR="00172F7E" w:rsidRPr="00172F7E" w:rsidTr="00A45A18">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2.2</w:t>
            </w:r>
          </w:p>
        </w:tc>
        <w:tc>
          <w:tcPr>
            <w:tcW w:w="2552" w:type="dxa"/>
            <w:tcBorders>
              <w:top w:val="nil"/>
              <w:left w:val="nil"/>
              <w:bottom w:val="single" w:sz="4" w:space="0" w:color="auto"/>
              <w:right w:val="single" w:sz="4" w:space="0" w:color="auto"/>
            </w:tcBorders>
            <w:shd w:val="clear" w:color="auto" w:fill="auto"/>
            <w:noWrap/>
            <w:vAlign w:val="center"/>
            <w:hideMark/>
          </w:tcPr>
          <w:p w:rsidR="00A45A18" w:rsidRPr="00A45A18" w:rsidRDefault="00F831A7" w:rsidP="00F831A7">
            <w:pPr>
              <w:rPr>
                <w:rFonts w:eastAsia="Times New Roman"/>
                <w:lang w:eastAsia="en-US"/>
              </w:rPr>
            </w:pPr>
            <w:r w:rsidRPr="00172F7E">
              <w:rPr>
                <w:rFonts w:eastAsia="Times New Roman"/>
                <w:lang w:eastAsia="en-US"/>
              </w:rPr>
              <w:t>Đất nhà văn hóa-CLB</w:t>
            </w:r>
          </w:p>
        </w:tc>
        <w:tc>
          <w:tcPr>
            <w:tcW w:w="1559"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0,15ha</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nhà quản lý, văn hóa, câu lạc bộ, dịch vụ, …</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0,73ha</w:t>
            </w:r>
          </w:p>
        </w:tc>
      </w:tr>
      <w:tr w:rsidR="00172F7E" w:rsidRPr="00172F7E" w:rsidTr="00A45A18">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2.3</w:t>
            </w:r>
          </w:p>
        </w:tc>
        <w:tc>
          <w:tcPr>
            <w:tcW w:w="2552"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nhà hàng dịch vụ</w:t>
            </w:r>
          </w:p>
        </w:tc>
        <w:tc>
          <w:tcPr>
            <w:tcW w:w="1559"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0,22ha</w:t>
            </w:r>
          </w:p>
        </w:tc>
        <w:tc>
          <w:tcPr>
            <w:tcW w:w="2835"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lang w:eastAsia="en-US"/>
              </w:rPr>
            </w:pPr>
          </w:p>
        </w:tc>
        <w:tc>
          <w:tcPr>
            <w:tcW w:w="1843"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lang w:eastAsia="en-US"/>
              </w:rPr>
            </w:pPr>
          </w:p>
        </w:tc>
      </w:tr>
      <w:tr w:rsidR="00172F7E" w:rsidRPr="00172F7E" w:rsidTr="00A45A18">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2.4</w:t>
            </w:r>
          </w:p>
        </w:tc>
        <w:tc>
          <w:tcPr>
            <w:tcW w:w="2552"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TTTM</w:t>
            </w:r>
          </w:p>
        </w:tc>
        <w:tc>
          <w:tcPr>
            <w:tcW w:w="1559"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0,35ha</w:t>
            </w:r>
          </w:p>
        </w:tc>
        <w:tc>
          <w:tcPr>
            <w:tcW w:w="2835"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TTTM-DV</w:t>
            </w:r>
          </w:p>
        </w:tc>
        <w:tc>
          <w:tcPr>
            <w:tcW w:w="1843"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0,57ha</w:t>
            </w:r>
          </w:p>
        </w:tc>
      </w:tr>
      <w:tr w:rsidR="00172F7E" w:rsidRPr="00172F7E" w:rsidTr="00A45A18">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2.5</w:t>
            </w:r>
          </w:p>
        </w:tc>
        <w:tc>
          <w:tcPr>
            <w:tcW w:w="2552"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công trình TDTT</w:t>
            </w:r>
          </w:p>
        </w:tc>
        <w:tc>
          <w:tcPr>
            <w:tcW w:w="1559"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0,58ha</w:t>
            </w:r>
          </w:p>
        </w:tc>
        <w:tc>
          <w:tcPr>
            <w:tcW w:w="2835"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TDTT</w:t>
            </w:r>
          </w:p>
        </w:tc>
        <w:tc>
          <w:tcPr>
            <w:tcW w:w="1843"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 xml:space="preserve">1,47ha </w:t>
            </w:r>
          </w:p>
        </w:tc>
      </w:tr>
      <w:tr w:rsidR="00172F7E" w:rsidRPr="00172F7E" w:rsidTr="00A45A18">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2.6</w:t>
            </w:r>
          </w:p>
        </w:tc>
        <w:tc>
          <w:tcPr>
            <w:tcW w:w="2552"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cây xanh liền kề</w:t>
            </w:r>
          </w:p>
        </w:tc>
        <w:tc>
          <w:tcPr>
            <w:tcW w:w="1559"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2,28ha (*)</w:t>
            </w:r>
          </w:p>
        </w:tc>
        <w:tc>
          <w:tcPr>
            <w:tcW w:w="2835"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 </w:t>
            </w:r>
          </w:p>
        </w:tc>
        <w:tc>
          <w:tcPr>
            <w:tcW w:w="1843"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 </w:t>
            </w:r>
          </w:p>
        </w:tc>
      </w:tr>
      <w:tr w:rsidR="00172F7E" w:rsidRPr="00172F7E" w:rsidTr="00F831A7">
        <w:trPr>
          <w:trHeight w:hRule="exact" w:val="284"/>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3</w:t>
            </w:r>
          </w:p>
        </w:tc>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b/>
                <w:bCs/>
                <w:lang w:eastAsia="en-US"/>
              </w:rPr>
            </w:pPr>
            <w:r w:rsidRPr="00A45A18">
              <w:rPr>
                <w:rFonts w:eastAsia="Times New Roman"/>
                <w:b/>
                <w:bCs/>
                <w:lang w:eastAsia="en-US"/>
              </w:rPr>
              <w:t>Đất cây xanh công cộng</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6,98ha (≈69.810m</w:t>
            </w:r>
            <w:r w:rsidRPr="00A45A18">
              <w:rPr>
                <w:rFonts w:eastAsia="Times New Roman"/>
                <w:b/>
                <w:bCs/>
                <w:vertAlign w:val="superscript"/>
                <w:lang w:eastAsia="en-US"/>
              </w:rPr>
              <w:t>2</w:t>
            </w:r>
            <w:r w:rsidRPr="00A45A18">
              <w:rPr>
                <w:rFonts w:eastAsia="Times New Roman"/>
                <w:b/>
                <w:bCs/>
                <w:lang w:eastAsia="en-US"/>
              </w:rPr>
              <w:t>)</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b/>
                <w:bCs/>
                <w:lang w:eastAsia="en-US"/>
              </w:rPr>
            </w:pPr>
            <w:r w:rsidRPr="00A45A18">
              <w:rPr>
                <w:rFonts w:eastAsia="Times New Roman"/>
                <w:b/>
                <w:bCs/>
                <w:lang w:eastAsia="en-US"/>
              </w:rPr>
              <w:t>Đất cây xanh công cộng</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6,73ha (≈67.285,1m</w:t>
            </w:r>
            <w:r w:rsidRPr="00A45A18">
              <w:rPr>
                <w:rFonts w:eastAsia="Times New Roman"/>
                <w:b/>
                <w:bCs/>
                <w:vertAlign w:val="superscript"/>
                <w:lang w:eastAsia="en-US"/>
              </w:rPr>
              <w:t>2</w:t>
            </w:r>
            <w:r w:rsidRPr="00A45A18">
              <w:rPr>
                <w:rFonts w:eastAsia="Times New Roman"/>
                <w:b/>
                <w:bCs/>
                <w:lang w:eastAsia="en-US"/>
              </w:rPr>
              <w:t>)</w:t>
            </w:r>
          </w:p>
        </w:tc>
      </w:tr>
      <w:tr w:rsidR="00172F7E" w:rsidRPr="00172F7E" w:rsidTr="00A45A18">
        <w:trPr>
          <w:trHeight w:val="458"/>
        </w:trPr>
        <w:tc>
          <w:tcPr>
            <w:tcW w:w="704"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552"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559"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835"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843"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r>
      <w:tr w:rsidR="00172F7E" w:rsidRPr="00172F7E" w:rsidTr="00A45A18">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3.1</w:t>
            </w:r>
          </w:p>
        </w:tc>
        <w:tc>
          <w:tcPr>
            <w:tcW w:w="2552"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cây xanh công cộng</w:t>
            </w:r>
          </w:p>
        </w:tc>
        <w:tc>
          <w:tcPr>
            <w:tcW w:w="1559"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2,36ha</w:t>
            </w:r>
          </w:p>
        </w:tc>
        <w:tc>
          <w:tcPr>
            <w:tcW w:w="2835"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cây xanh công cộng</w:t>
            </w:r>
          </w:p>
        </w:tc>
        <w:tc>
          <w:tcPr>
            <w:tcW w:w="1843"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1,71ha</w:t>
            </w:r>
          </w:p>
        </w:tc>
      </w:tr>
      <w:tr w:rsidR="00172F7E" w:rsidRPr="00172F7E" w:rsidTr="00A45A18">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3.2</w:t>
            </w:r>
          </w:p>
        </w:tc>
        <w:tc>
          <w:tcPr>
            <w:tcW w:w="2552"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Mặt nước</w:t>
            </w:r>
          </w:p>
        </w:tc>
        <w:tc>
          <w:tcPr>
            <w:tcW w:w="1559"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1,81ha</w:t>
            </w:r>
          </w:p>
        </w:tc>
        <w:tc>
          <w:tcPr>
            <w:tcW w:w="2835"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Mặt nước</w:t>
            </w:r>
          </w:p>
        </w:tc>
        <w:tc>
          <w:tcPr>
            <w:tcW w:w="1843"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2,21ha</w:t>
            </w:r>
          </w:p>
        </w:tc>
      </w:tr>
      <w:tr w:rsidR="00172F7E" w:rsidRPr="00172F7E" w:rsidTr="00F831A7">
        <w:trPr>
          <w:trHeight w:hRule="exact" w:val="59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3.3</w:t>
            </w:r>
          </w:p>
        </w:tc>
        <w:tc>
          <w:tcPr>
            <w:tcW w:w="2552"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cây xanh, mặt nước trên HL tuyến ống</w:t>
            </w:r>
          </w:p>
        </w:tc>
        <w:tc>
          <w:tcPr>
            <w:tcW w:w="1559"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2,81ha</w:t>
            </w:r>
          </w:p>
        </w:tc>
        <w:tc>
          <w:tcPr>
            <w:tcW w:w="2835"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cây xanh, mặt nước trên HL tuyến ống</w:t>
            </w:r>
          </w:p>
        </w:tc>
        <w:tc>
          <w:tcPr>
            <w:tcW w:w="1843"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2,81ha</w:t>
            </w:r>
          </w:p>
        </w:tc>
      </w:tr>
      <w:tr w:rsidR="00172F7E" w:rsidRPr="00172F7E" w:rsidTr="00F831A7">
        <w:trPr>
          <w:trHeight w:hRule="exact" w:val="284"/>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4</w:t>
            </w:r>
          </w:p>
        </w:tc>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b/>
                <w:bCs/>
                <w:lang w:eastAsia="en-US"/>
              </w:rPr>
            </w:pPr>
            <w:r w:rsidRPr="00A45A18">
              <w:rPr>
                <w:rFonts w:eastAsia="Times New Roman"/>
                <w:b/>
                <w:bCs/>
                <w:lang w:eastAsia="en-US"/>
              </w:rPr>
              <w:t>Đất giao thông</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ind w:left="-113" w:right="-110"/>
              <w:jc w:val="center"/>
              <w:rPr>
                <w:rFonts w:eastAsia="Times New Roman"/>
                <w:b/>
                <w:bCs/>
                <w:lang w:eastAsia="en-US"/>
              </w:rPr>
            </w:pPr>
            <w:r w:rsidRPr="00A45A18">
              <w:rPr>
                <w:rFonts w:eastAsia="Times New Roman"/>
                <w:b/>
                <w:bCs/>
                <w:lang w:eastAsia="en-US"/>
              </w:rPr>
              <w:t>10,76ha (≈107.533m</w:t>
            </w:r>
            <w:r w:rsidRPr="00A45A18">
              <w:rPr>
                <w:rFonts w:eastAsia="Times New Roman"/>
                <w:b/>
                <w:bCs/>
                <w:vertAlign w:val="superscript"/>
                <w:lang w:eastAsia="en-US"/>
              </w:rPr>
              <w:t>2</w:t>
            </w:r>
            <w:r w:rsidRPr="00A45A18">
              <w:rPr>
                <w:rFonts w:eastAsia="Times New Roman"/>
                <w:b/>
                <w:bCs/>
                <w:lang w:eastAsia="en-US"/>
              </w:rPr>
              <w:t>)</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b/>
                <w:bCs/>
                <w:lang w:eastAsia="en-US"/>
              </w:rPr>
            </w:pPr>
            <w:r w:rsidRPr="00A45A18">
              <w:rPr>
                <w:rFonts w:eastAsia="Times New Roman"/>
                <w:b/>
                <w:bCs/>
                <w:lang w:eastAsia="en-US"/>
              </w:rPr>
              <w:t>Đất giao thông</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11,77ha (≈117.731,8m</w:t>
            </w:r>
            <w:r w:rsidRPr="00A45A18">
              <w:rPr>
                <w:rFonts w:eastAsia="Times New Roman"/>
                <w:b/>
                <w:bCs/>
                <w:vertAlign w:val="superscript"/>
                <w:lang w:eastAsia="en-US"/>
              </w:rPr>
              <w:t>2</w:t>
            </w:r>
            <w:r w:rsidRPr="00A45A18">
              <w:rPr>
                <w:rFonts w:eastAsia="Times New Roman"/>
                <w:b/>
                <w:bCs/>
                <w:lang w:eastAsia="en-US"/>
              </w:rPr>
              <w:t>)</w:t>
            </w:r>
          </w:p>
        </w:tc>
      </w:tr>
      <w:tr w:rsidR="00172F7E" w:rsidRPr="00172F7E" w:rsidTr="00A45A18">
        <w:trPr>
          <w:trHeight w:val="458"/>
        </w:trPr>
        <w:tc>
          <w:tcPr>
            <w:tcW w:w="704"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552"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559"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835"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843"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r>
      <w:tr w:rsidR="00172F7E" w:rsidRPr="00172F7E" w:rsidTr="00A45A18">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4.1</w:t>
            </w:r>
          </w:p>
        </w:tc>
        <w:tc>
          <w:tcPr>
            <w:tcW w:w="2552"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đường giao thông</w:t>
            </w:r>
          </w:p>
        </w:tc>
        <w:tc>
          <w:tcPr>
            <w:tcW w:w="1559"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10,76ha</w:t>
            </w:r>
          </w:p>
        </w:tc>
        <w:tc>
          <w:tcPr>
            <w:tcW w:w="2835"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đường giao thông</w:t>
            </w:r>
          </w:p>
        </w:tc>
        <w:tc>
          <w:tcPr>
            <w:tcW w:w="1843"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11,3ha</w:t>
            </w:r>
          </w:p>
        </w:tc>
      </w:tr>
      <w:tr w:rsidR="00172F7E" w:rsidRPr="00172F7E" w:rsidTr="00A45A18">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4.2</w:t>
            </w:r>
          </w:p>
        </w:tc>
        <w:tc>
          <w:tcPr>
            <w:tcW w:w="2552"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bãi đỗ xe</w:t>
            </w:r>
          </w:p>
        </w:tc>
        <w:tc>
          <w:tcPr>
            <w:tcW w:w="1559"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0</w:t>
            </w:r>
          </w:p>
        </w:tc>
        <w:tc>
          <w:tcPr>
            <w:tcW w:w="2835"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lang w:eastAsia="en-US"/>
              </w:rPr>
            </w:pPr>
            <w:r w:rsidRPr="00A45A18">
              <w:rPr>
                <w:rFonts w:eastAsia="Times New Roman"/>
                <w:lang w:eastAsia="en-US"/>
              </w:rPr>
              <w:t>Đất bãi đỗ xe</w:t>
            </w:r>
          </w:p>
        </w:tc>
        <w:tc>
          <w:tcPr>
            <w:tcW w:w="1843" w:type="dxa"/>
            <w:tcBorders>
              <w:top w:val="nil"/>
              <w:left w:val="nil"/>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lang w:eastAsia="en-US"/>
              </w:rPr>
            </w:pPr>
            <w:r w:rsidRPr="00A45A18">
              <w:rPr>
                <w:rFonts w:eastAsia="Times New Roman"/>
                <w:lang w:eastAsia="en-US"/>
              </w:rPr>
              <w:t>0,47ha</w:t>
            </w:r>
          </w:p>
        </w:tc>
      </w:tr>
      <w:tr w:rsidR="00172F7E" w:rsidRPr="00172F7E" w:rsidTr="00F831A7">
        <w:trPr>
          <w:trHeight w:hRule="exact" w:val="284"/>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5</w:t>
            </w:r>
          </w:p>
        </w:tc>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b/>
                <w:bCs/>
                <w:lang w:eastAsia="en-US"/>
              </w:rPr>
            </w:pPr>
            <w:r w:rsidRPr="00A45A18">
              <w:rPr>
                <w:rFonts w:eastAsia="Times New Roman"/>
                <w:b/>
                <w:bCs/>
                <w:lang w:eastAsia="en-US"/>
              </w:rPr>
              <w:t>Đất hạ tầng kỹ thuật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0,52ha (≈5.188m</w:t>
            </w:r>
            <w:r w:rsidRPr="00A45A18">
              <w:rPr>
                <w:rFonts w:eastAsia="Times New Roman"/>
                <w:b/>
                <w:bCs/>
                <w:vertAlign w:val="superscript"/>
                <w:lang w:eastAsia="en-US"/>
              </w:rPr>
              <w:t>2</w:t>
            </w:r>
            <w:r w:rsidRPr="00A45A18">
              <w:rPr>
                <w:rFonts w:eastAsia="Times New Roman"/>
                <w:b/>
                <w:bCs/>
                <w:lang w:eastAsia="en-US"/>
              </w:rPr>
              <w:t xml:space="preserve">)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rPr>
                <w:rFonts w:eastAsia="Times New Roman"/>
                <w:b/>
                <w:bCs/>
                <w:lang w:eastAsia="en-US"/>
              </w:rPr>
            </w:pPr>
            <w:r w:rsidRPr="00A45A18">
              <w:rPr>
                <w:rFonts w:eastAsia="Times New Roman"/>
                <w:b/>
                <w:bCs/>
                <w:lang w:eastAsia="en-US"/>
              </w:rPr>
              <w:t>Đất hạ tầng kỹ thuật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0,38ha (≈3.800,2m</w:t>
            </w:r>
            <w:r w:rsidRPr="00A45A18">
              <w:rPr>
                <w:rFonts w:eastAsia="Times New Roman"/>
                <w:b/>
                <w:bCs/>
                <w:vertAlign w:val="superscript"/>
                <w:lang w:eastAsia="en-US"/>
              </w:rPr>
              <w:t>2</w:t>
            </w:r>
            <w:r w:rsidRPr="00A45A18">
              <w:rPr>
                <w:rFonts w:eastAsia="Times New Roman"/>
                <w:b/>
                <w:bCs/>
                <w:lang w:eastAsia="en-US"/>
              </w:rPr>
              <w:t>)</w:t>
            </w:r>
          </w:p>
        </w:tc>
      </w:tr>
      <w:tr w:rsidR="00172F7E" w:rsidRPr="00172F7E" w:rsidTr="00A45A18">
        <w:trPr>
          <w:trHeight w:val="458"/>
        </w:trPr>
        <w:tc>
          <w:tcPr>
            <w:tcW w:w="704"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552"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r>
      <w:tr w:rsidR="00172F7E" w:rsidRPr="00172F7E" w:rsidTr="00A45A18">
        <w:trPr>
          <w:trHeight w:val="36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 </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Tổng</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ind w:right="-110"/>
              <w:jc w:val="center"/>
              <w:rPr>
                <w:rFonts w:eastAsia="Times New Roman"/>
                <w:b/>
                <w:bCs/>
                <w:lang w:eastAsia="en-US"/>
              </w:rPr>
            </w:pPr>
            <w:r w:rsidRPr="00A45A18">
              <w:rPr>
                <w:rFonts w:eastAsia="Times New Roman"/>
                <w:b/>
                <w:bCs/>
                <w:lang w:eastAsia="en-US"/>
              </w:rPr>
              <w:t>45ha (≈450.000m</w:t>
            </w:r>
            <w:r w:rsidRPr="00A45A18">
              <w:rPr>
                <w:rFonts w:eastAsia="Times New Roman"/>
                <w:b/>
                <w:bCs/>
                <w:vertAlign w:val="superscript"/>
                <w:lang w:eastAsia="en-US"/>
              </w:rPr>
              <w:t>2</w:t>
            </w:r>
            <w:r w:rsidRPr="00A45A18">
              <w:rPr>
                <w:rFonts w:eastAsia="Times New Roman"/>
                <w:b/>
                <w:bCs/>
                <w:lang w:eastAsia="en-US"/>
              </w:rPr>
              <w: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Tổng</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A18" w:rsidRPr="00A45A18" w:rsidRDefault="00A45A18" w:rsidP="00F831A7">
            <w:pPr>
              <w:jc w:val="center"/>
              <w:rPr>
                <w:rFonts w:eastAsia="Times New Roman"/>
                <w:b/>
                <w:bCs/>
                <w:lang w:eastAsia="en-US"/>
              </w:rPr>
            </w:pPr>
            <w:r w:rsidRPr="00A45A18">
              <w:rPr>
                <w:rFonts w:eastAsia="Times New Roman"/>
                <w:b/>
                <w:bCs/>
                <w:lang w:eastAsia="en-US"/>
              </w:rPr>
              <w:t>44,8ha (≈448.367,7m</w:t>
            </w:r>
            <w:r w:rsidRPr="00A45A18">
              <w:rPr>
                <w:rFonts w:eastAsia="Times New Roman"/>
                <w:b/>
                <w:bCs/>
                <w:vertAlign w:val="superscript"/>
                <w:lang w:eastAsia="en-US"/>
              </w:rPr>
              <w:t>2</w:t>
            </w:r>
            <w:r w:rsidRPr="00A45A18">
              <w:rPr>
                <w:rFonts w:eastAsia="Times New Roman"/>
                <w:b/>
                <w:bCs/>
                <w:lang w:eastAsia="en-US"/>
              </w:rPr>
              <w:t>)</w:t>
            </w:r>
          </w:p>
        </w:tc>
      </w:tr>
      <w:tr w:rsidR="00172F7E" w:rsidRPr="00172F7E" w:rsidTr="00A45A18">
        <w:trPr>
          <w:trHeight w:val="458"/>
        </w:trPr>
        <w:tc>
          <w:tcPr>
            <w:tcW w:w="704"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552"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559"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2835"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c>
          <w:tcPr>
            <w:tcW w:w="1843" w:type="dxa"/>
            <w:vMerge/>
            <w:tcBorders>
              <w:top w:val="nil"/>
              <w:left w:val="single" w:sz="4" w:space="0" w:color="auto"/>
              <w:bottom w:val="single" w:sz="4" w:space="0" w:color="auto"/>
              <w:right w:val="single" w:sz="4" w:space="0" w:color="auto"/>
            </w:tcBorders>
            <w:vAlign w:val="center"/>
            <w:hideMark/>
          </w:tcPr>
          <w:p w:rsidR="00A45A18" w:rsidRPr="00A45A18" w:rsidRDefault="00A45A18" w:rsidP="00F831A7">
            <w:pPr>
              <w:rPr>
                <w:rFonts w:eastAsia="Times New Roman"/>
                <w:b/>
                <w:bCs/>
                <w:lang w:eastAsia="en-US"/>
              </w:rPr>
            </w:pPr>
          </w:p>
        </w:tc>
      </w:tr>
    </w:tbl>
    <w:p w:rsidR="007C7D5C" w:rsidRPr="00172F7E" w:rsidRDefault="007C7D5C" w:rsidP="007F21B0">
      <w:pPr>
        <w:rPr>
          <w:lang w:val="pt-BR"/>
        </w:rPr>
      </w:pPr>
    </w:p>
    <w:p w:rsidR="007C7D5C" w:rsidRPr="00172F7E" w:rsidRDefault="007C7D5C" w:rsidP="007C7D5C">
      <w:pPr>
        <w:pStyle w:val="Heading4"/>
        <w:keepNext w:val="0"/>
        <w:numPr>
          <w:ilvl w:val="3"/>
          <w:numId w:val="0"/>
        </w:numPr>
        <w:shd w:val="clear" w:color="auto" w:fill="FFFFFF"/>
        <w:tabs>
          <w:tab w:val="num" w:pos="0"/>
        </w:tabs>
        <w:wordWrap/>
        <w:autoSpaceDE/>
        <w:autoSpaceDN/>
        <w:spacing w:before="0" w:after="0" w:line="312" w:lineRule="auto"/>
        <w:ind w:firstLine="454"/>
        <w:rPr>
          <w:lang w:val="pt-BR"/>
        </w:rPr>
      </w:pPr>
      <w:r w:rsidRPr="00172F7E">
        <w:rPr>
          <w:lang w:val="pt-BR"/>
        </w:rPr>
        <w:t xml:space="preserve">3.2. Quy định về kiến trúc cảnh quan </w:t>
      </w:r>
    </w:p>
    <w:p w:rsidR="007C7D5C" w:rsidRPr="00172F7E" w:rsidRDefault="007F21B0" w:rsidP="007F21B0">
      <w:pPr>
        <w:rPr>
          <w:b/>
          <w:i/>
          <w:sz w:val="28"/>
          <w:szCs w:val="28"/>
          <w:lang w:val="vi-VN"/>
        </w:rPr>
      </w:pPr>
      <w:r w:rsidRPr="00172F7E">
        <w:rPr>
          <w:b/>
          <w:i/>
          <w:sz w:val="28"/>
          <w:szCs w:val="28"/>
          <w:lang w:val="pt-BR"/>
        </w:rPr>
        <w:t xml:space="preserve">*. </w:t>
      </w:r>
      <w:r w:rsidR="007C7D5C" w:rsidRPr="00172F7E">
        <w:rPr>
          <w:b/>
          <w:i/>
          <w:sz w:val="28"/>
          <w:szCs w:val="28"/>
          <w:lang w:val="vi-VN"/>
        </w:rPr>
        <w:t>Nguyên tắc bố cục không gian.</w:t>
      </w:r>
    </w:p>
    <w:p w:rsidR="007C7D5C" w:rsidRPr="00172F7E" w:rsidRDefault="007C7D5C" w:rsidP="00156C05">
      <w:pPr>
        <w:pStyle w:val="Stylebulleted"/>
        <w:tabs>
          <w:tab w:val="num" w:pos="709"/>
          <w:tab w:val="num" w:pos="824"/>
        </w:tabs>
        <w:spacing w:line="336" w:lineRule="auto"/>
        <w:ind w:left="0"/>
        <w:rPr>
          <w:sz w:val="28"/>
          <w:szCs w:val="28"/>
          <w:lang w:val="sv-SE"/>
        </w:rPr>
      </w:pPr>
      <w:r w:rsidRPr="00172F7E">
        <w:rPr>
          <w:sz w:val="28"/>
          <w:szCs w:val="28"/>
          <w:lang w:val="sv-SE"/>
        </w:rPr>
        <w:t>Cần phát triển hài hòa và gắn kết giữa các khu chức năng lân cận; giữa khu vực hiện có và khu vực xây dựng mới; giữa các công trình kiến trúc biệt thự, công cộng, hạ tầng kỹ thuật và cảnh quan cây xanh, bố trí các công trình biệt thự thấp tầng, mật độ xây dựng tối đa 50%</w:t>
      </w:r>
    </w:p>
    <w:p w:rsidR="007C7D5C" w:rsidRPr="00172F7E" w:rsidRDefault="007C7D5C" w:rsidP="00156C05">
      <w:pPr>
        <w:pStyle w:val="Stylebulleted"/>
        <w:tabs>
          <w:tab w:val="num" w:pos="709"/>
          <w:tab w:val="num" w:pos="824"/>
        </w:tabs>
        <w:spacing w:line="336" w:lineRule="auto"/>
        <w:ind w:left="0"/>
        <w:rPr>
          <w:sz w:val="28"/>
          <w:szCs w:val="28"/>
          <w:lang w:val="sv-SE"/>
        </w:rPr>
      </w:pPr>
      <w:r w:rsidRPr="00172F7E">
        <w:rPr>
          <w:sz w:val="28"/>
          <w:szCs w:val="28"/>
          <w:lang w:val="sv-SE"/>
        </w:rPr>
        <w:t xml:space="preserve">Đảm bảo tỷ lệ giao thông tĩnh, diện tích cây xanh sân vườn. </w:t>
      </w:r>
    </w:p>
    <w:p w:rsidR="007C7D5C" w:rsidRPr="00172F7E" w:rsidRDefault="007C7D5C" w:rsidP="00156C05">
      <w:pPr>
        <w:pStyle w:val="Stylebulleted"/>
        <w:tabs>
          <w:tab w:val="num" w:pos="709"/>
          <w:tab w:val="num" w:pos="824"/>
        </w:tabs>
        <w:spacing w:line="336" w:lineRule="auto"/>
        <w:ind w:left="0"/>
        <w:rPr>
          <w:sz w:val="28"/>
          <w:szCs w:val="28"/>
          <w:lang w:val="sv-SE"/>
        </w:rPr>
      </w:pPr>
      <w:r w:rsidRPr="00172F7E">
        <w:rPr>
          <w:sz w:val="28"/>
          <w:szCs w:val="28"/>
          <w:lang w:val="sv-SE"/>
        </w:rPr>
        <w:t>Đảm bảo tính kết nối liên tục của hệ thống cây xanh cảnh quan trong khu ở và gắn kết được với không gian xanh xung quanh.</w:t>
      </w:r>
    </w:p>
    <w:p w:rsidR="00385A04" w:rsidRPr="00172F7E" w:rsidRDefault="007F21B0" w:rsidP="007F21B0">
      <w:pPr>
        <w:rPr>
          <w:b/>
          <w:i/>
          <w:sz w:val="28"/>
          <w:szCs w:val="28"/>
          <w:lang w:val="vi-VN"/>
        </w:rPr>
      </w:pPr>
      <w:r w:rsidRPr="00172F7E">
        <w:rPr>
          <w:b/>
          <w:i/>
          <w:sz w:val="28"/>
          <w:szCs w:val="28"/>
          <w:lang w:val="sv-SE"/>
        </w:rPr>
        <w:lastRenderedPageBreak/>
        <w:t xml:space="preserve">*. </w:t>
      </w:r>
      <w:r w:rsidR="00385A04" w:rsidRPr="00172F7E">
        <w:rPr>
          <w:b/>
          <w:i/>
          <w:sz w:val="28"/>
          <w:szCs w:val="28"/>
          <w:lang w:val="vi-VN"/>
        </w:rPr>
        <w:t>Tổ chức bố cục không gian</w:t>
      </w:r>
    </w:p>
    <w:p w:rsidR="00385A04" w:rsidRPr="00172F7E" w:rsidRDefault="00385A04" w:rsidP="00CB3894">
      <w:pPr>
        <w:pStyle w:val="ListParagraph"/>
        <w:tabs>
          <w:tab w:val="right" w:pos="450"/>
        </w:tabs>
        <w:spacing w:before="60" w:after="60" w:line="336" w:lineRule="auto"/>
        <w:ind w:left="0" w:firstLine="567"/>
        <w:jc w:val="both"/>
        <w:rPr>
          <w:sz w:val="28"/>
          <w:szCs w:val="28"/>
        </w:rPr>
      </w:pPr>
      <w:r w:rsidRPr="00172F7E">
        <w:rPr>
          <w:noProof/>
          <w:sz w:val="28"/>
          <w:szCs w:val="28"/>
          <w:lang w:eastAsia="en-US"/>
        </w:rPr>
        <w:drawing>
          <wp:inline distT="0" distB="0" distL="0" distR="0" wp14:anchorId="22BA0E2B" wp14:editId="56BE4356">
            <wp:extent cx="5493062" cy="5391150"/>
            <wp:effectExtent l="0" t="0" r="0" b="0"/>
            <wp:docPr id="19" name="Picture 19" descr="G:\A.CONG TY\XANH VILLAS\z2652050461081_adf06067cf9d414f692eb8d74197c5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CONG TY\XANH VILLAS\z2652050461081_adf06067cf9d414f692eb8d74197c51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7369" cy="5395377"/>
                    </a:xfrm>
                    <a:prstGeom prst="rect">
                      <a:avLst/>
                    </a:prstGeom>
                    <a:noFill/>
                    <a:ln>
                      <a:noFill/>
                    </a:ln>
                  </pic:spPr>
                </pic:pic>
              </a:graphicData>
            </a:graphic>
          </wp:inline>
        </w:drawing>
      </w:r>
    </w:p>
    <w:p w:rsidR="00385A04" w:rsidRPr="00172F7E" w:rsidRDefault="00385A04" w:rsidP="00385A04">
      <w:pPr>
        <w:pStyle w:val="ListParagraph"/>
        <w:tabs>
          <w:tab w:val="right" w:pos="450"/>
        </w:tabs>
        <w:spacing w:before="60" w:after="60" w:line="336" w:lineRule="auto"/>
        <w:ind w:left="1170" w:firstLine="567"/>
        <w:jc w:val="both"/>
        <w:rPr>
          <w:i/>
          <w:sz w:val="28"/>
          <w:szCs w:val="28"/>
          <w:lang w:val="vi-VN"/>
        </w:rPr>
      </w:pPr>
      <w:r w:rsidRPr="00172F7E">
        <w:rPr>
          <w:sz w:val="28"/>
          <w:szCs w:val="28"/>
          <w:lang w:val="vi-VN"/>
        </w:rPr>
        <w:t>(</w:t>
      </w:r>
      <w:r w:rsidRPr="00172F7E">
        <w:rPr>
          <w:i/>
          <w:sz w:val="28"/>
          <w:szCs w:val="28"/>
          <w:lang w:val="vi-VN"/>
        </w:rPr>
        <w:t>M</w:t>
      </w:r>
      <w:r w:rsidRPr="00172F7E">
        <w:rPr>
          <w:i/>
          <w:sz w:val="28"/>
          <w:szCs w:val="28"/>
        </w:rPr>
        <w:t xml:space="preserve">ặt </w:t>
      </w:r>
      <w:r w:rsidRPr="00172F7E">
        <w:rPr>
          <w:i/>
          <w:sz w:val="28"/>
          <w:szCs w:val="28"/>
          <w:lang w:val="vi-VN"/>
        </w:rPr>
        <w:t xml:space="preserve"> bằng tổ chức không gian, kiến trúc cảnh quan)</w:t>
      </w:r>
    </w:p>
    <w:p w:rsidR="00385A04" w:rsidRPr="00172F7E" w:rsidRDefault="00385A04" w:rsidP="00156C05">
      <w:pPr>
        <w:pStyle w:val="Stylebulleted"/>
        <w:tabs>
          <w:tab w:val="num" w:pos="709"/>
          <w:tab w:val="num" w:pos="824"/>
        </w:tabs>
        <w:spacing w:line="336" w:lineRule="auto"/>
        <w:ind w:left="0"/>
        <w:rPr>
          <w:sz w:val="28"/>
          <w:szCs w:val="28"/>
          <w:lang w:val="sv-SE"/>
        </w:rPr>
      </w:pPr>
      <w:r w:rsidRPr="00172F7E">
        <w:rPr>
          <w:sz w:val="28"/>
          <w:szCs w:val="28"/>
          <w:lang w:val="sv-SE"/>
        </w:rPr>
        <w:t>Bản đồ tổ chức không gian kiến trúc cảnh quan chỉ có tính minh họa, gợi ý cho giải pháp tổ chức không gian kiến trúc và cảnh quan. Bố cục mặt bằng, hình dáng các công trình xây dựng sẽ được thực hiện cụ thể ở giai đoạn lập dự án đầu tư, khi thiết kế công trình cụ thể cần đảm bảo các chỉ tiêu sử dụng đất (diện tích đất, mật độ xây dựng, tầng cao công trình...) và các yêu cầu đã khống chế tại bản đồ quy hoạch tổng mặt bằng sử dụng đất, quy định quản lý xây dựng theo quy hoạch được duyệt và các yêu cầu của Tiêu chuẩn thiết kế chuyên ngành, Quy chuẩn xây dựng Việt Nam và các quy định hiện hành có liên quan.</w:t>
      </w:r>
    </w:p>
    <w:p w:rsidR="00385A04" w:rsidRPr="00172F7E" w:rsidRDefault="00385A04" w:rsidP="00156C05">
      <w:pPr>
        <w:pStyle w:val="Stylebulleted"/>
        <w:tabs>
          <w:tab w:val="num" w:pos="709"/>
          <w:tab w:val="num" w:pos="824"/>
        </w:tabs>
        <w:spacing w:line="336" w:lineRule="auto"/>
        <w:ind w:left="0"/>
        <w:rPr>
          <w:sz w:val="28"/>
          <w:szCs w:val="28"/>
          <w:lang w:val="sv-SE"/>
        </w:rPr>
      </w:pPr>
      <w:r w:rsidRPr="00172F7E">
        <w:rPr>
          <w:sz w:val="28"/>
          <w:szCs w:val="28"/>
          <w:lang w:val="sv-SE"/>
        </w:rPr>
        <w:t xml:space="preserve"> Bố cục quy hoạch công trình cần được nghiên cứu trên cơ sở phân tích về các điều kiện hiện trạng của khu đất, lựa chọn giải pháp tối ưu để hạn chế tác động xấu của hướng nắng (nhất là hướng Đông - Tây), hướng gió để cải thiện điều kiện vi khí hậu trong công trình, hạn chế tối đa nhu cầu sử dụng năng lượng </w:t>
      </w:r>
      <w:r w:rsidRPr="00172F7E">
        <w:rPr>
          <w:sz w:val="28"/>
          <w:szCs w:val="28"/>
          <w:lang w:val="sv-SE"/>
        </w:rPr>
        <w:lastRenderedPageBreak/>
        <w:t>cho mục đích hạ nhiệt hoặc sưởi ấm trong công trình.</w:t>
      </w:r>
    </w:p>
    <w:p w:rsidR="00385A04" w:rsidRPr="00172F7E" w:rsidRDefault="00385A04" w:rsidP="00156C05">
      <w:pPr>
        <w:pStyle w:val="Stylebulleted"/>
        <w:tabs>
          <w:tab w:val="num" w:pos="709"/>
          <w:tab w:val="num" w:pos="824"/>
        </w:tabs>
        <w:spacing w:line="336" w:lineRule="auto"/>
        <w:ind w:left="0"/>
        <w:rPr>
          <w:sz w:val="28"/>
          <w:szCs w:val="28"/>
          <w:lang w:val="sv-SE"/>
        </w:rPr>
      </w:pPr>
      <w:r w:rsidRPr="00172F7E">
        <w:rPr>
          <w:sz w:val="28"/>
          <w:szCs w:val="28"/>
          <w:lang w:val="sv-SE"/>
        </w:rPr>
        <w:t>Yếu tố cấu thành chính trong khu đô thị là đường chính trung tâm theo hướng Bắc - Nam. Đây là lối tiếp cận chính của phương tiện vào khu đô thị. Các trục kết nối các khu chức năng trong đô thị tạo ra nhiều lựa chọn để trải nghiệm. Cấu trúc này góp phần tạo nên một đô thị năng động vừa để sống, làm việc và vui chơi.</w:t>
      </w:r>
    </w:p>
    <w:p w:rsidR="00385A04" w:rsidRPr="00172F7E" w:rsidRDefault="00385A04" w:rsidP="00156C05">
      <w:pPr>
        <w:pStyle w:val="Stylebulleted"/>
        <w:tabs>
          <w:tab w:val="num" w:pos="709"/>
          <w:tab w:val="num" w:pos="824"/>
        </w:tabs>
        <w:spacing w:line="336" w:lineRule="auto"/>
        <w:ind w:left="0"/>
        <w:rPr>
          <w:sz w:val="28"/>
          <w:szCs w:val="28"/>
          <w:lang w:val="sv-SE"/>
        </w:rPr>
      </w:pPr>
      <w:r w:rsidRPr="00172F7E">
        <w:rPr>
          <w:sz w:val="28"/>
          <w:szCs w:val="28"/>
          <w:lang w:val="sv-SE"/>
        </w:rPr>
        <w:t>Tổ chức khu nhà ở biệt thự, phù hợp với cảnh quan, định hướng của địa phương, liên kết với nhau bởi hệ thống giao thông liên hoàn và hệ thống công trình công cộng.</w:t>
      </w:r>
    </w:p>
    <w:p w:rsidR="00385A04" w:rsidRPr="00172F7E" w:rsidRDefault="00385A04" w:rsidP="00156C05">
      <w:pPr>
        <w:pStyle w:val="Stylebulleted"/>
        <w:tabs>
          <w:tab w:val="num" w:pos="709"/>
          <w:tab w:val="num" w:pos="824"/>
        </w:tabs>
        <w:spacing w:line="336" w:lineRule="auto"/>
        <w:ind w:left="0"/>
        <w:rPr>
          <w:sz w:val="28"/>
          <w:szCs w:val="28"/>
          <w:lang w:val="sv-SE"/>
        </w:rPr>
      </w:pPr>
      <w:r w:rsidRPr="00172F7E">
        <w:rPr>
          <w:sz w:val="28"/>
          <w:szCs w:val="28"/>
          <w:lang w:val="sv-SE"/>
        </w:rPr>
        <w:t>Các công trình công cộng, khu vực cây xanh vườn hoa được tổ chức liên kết trực tiếp với các tuyến đường chính, đường phân khu vực để tạo cảnh quan kiến trúc cho các trục đường này.</w:t>
      </w:r>
    </w:p>
    <w:p w:rsidR="00385A04" w:rsidRPr="00172F7E" w:rsidRDefault="00385A04" w:rsidP="00156C05">
      <w:pPr>
        <w:pStyle w:val="Stylebulleted"/>
        <w:tabs>
          <w:tab w:val="num" w:pos="709"/>
          <w:tab w:val="num" w:pos="824"/>
        </w:tabs>
        <w:spacing w:line="336" w:lineRule="auto"/>
        <w:ind w:left="0"/>
        <w:rPr>
          <w:sz w:val="28"/>
          <w:szCs w:val="28"/>
          <w:lang w:val="sv-SE"/>
        </w:rPr>
      </w:pPr>
      <w:r w:rsidRPr="00172F7E">
        <w:rPr>
          <w:sz w:val="28"/>
          <w:szCs w:val="28"/>
          <w:lang w:val="sv-SE"/>
        </w:rPr>
        <w:t xml:space="preserve">Điểm nhấn không gian là cảnh quan cây xanh- mặt nước suối tạo nên khu ở sinh thái với đầy đủ tiện ích công cộng và hạ tầng. </w:t>
      </w:r>
    </w:p>
    <w:p w:rsidR="00385A04" w:rsidRPr="00172F7E" w:rsidRDefault="007F21B0" w:rsidP="007F21B0">
      <w:pPr>
        <w:rPr>
          <w:b/>
          <w:i/>
          <w:sz w:val="28"/>
          <w:szCs w:val="28"/>
        </w:rPr>
      </w:pPr>
      <w:r w:rsidRPr="00172F7E">
        <w:rPr>
          <w:b/>
          <w:i/>
          <w:sz w:val="28"/>
          <w:szCs w:val="28"/>
        </w:rPr>
        <w:t xml:space="preserve">*. </w:t>
      </w:r>
      <w:r w:rsidR="00385A04" w:rsidRPr="00172F7E">
        <w:rPr>
          <w:b/>
          <w:i/>
          <w:sz w:val="28"/>
          <w:szCs w:val="28"/>
        </w:rPr>
        <w:t>Thiết kế đô thị</w:t>
      </w:r>
    </w:p>
    <w:p w:rsidR="00385A04" w:rsidRPr="00172F7E" w:rsidRDefault="00385A04" w:rsidP="00156C05">
      <w:pPr>
        <w:pStyle w:val="Stylebulleted"/>
        <w:tabs>
          <w:tab w:val="num" w:pos="709"/>
          <w:tab w:val="num" w:pos="824"/>
        </w:tabs>
        <w:spacing w:line="336" w:lineRule="auto"/>
        <w:ind w:left="0"/>
        <w:rPr>
          <w:sz w:val="28"/>
          <w:szCs w:val="28"/>
          <w:lang w:val="sv-SE"/>
        </w:rPr>
      </w:pPr>
      <w:r w:rsidRPr="00172F7E">
        <w:rPr>
          <w:sz w:val="28"/>
          <w:szCs w:val="28"/>
          <w:lang w:val="sv-SE"/>
        </w:rPr>
        <w:t>Các trục kết nối các khu chức năng trong đô thị tạo ra nhiều lựa chọn để trải nghiệm. Cấu trúc này góp phần tạo nên một đô thị năng động vừa để sống, nghỉ dưỡng và vui chơi.</w:t>
      </w:r>
    </w:p>
    <w:p w:rsidR="00385A04" w:rsidRPr="00172F7E" w:rsidRDefault="00385A04" w:rsidP="00156C05">
      <w:pPr>
        <w:pStyle w:val="Stylebulleted"/>
        <w:tabs>
          <w:tab w:val="num" w:pos="709"/>
          <w:tab w:val="num" w:pos="824"/>
        </w:tabs>
        <w:spacing w:line="336" w:lineRule="auto"/>
        <w:ind w:left="0"/>
        <w:rPr>
          <w:sz w:val="28"/>
          <w:szCs w:val="28"/>
          <w:lang w:val="sv-SE"/>
        </w:rPr>
      </w:pPr>
      <w:r w:rsidRPr="00172F7E">
        <w:rPr>
          <w:sz w:val="28"/>
          <w:szCs w:val="28"/>
          <w:lang w:val="sv-SE"/>
        </w:rPr>
        <w:t>Điểm nhấn công trình là các khu công cộng với thiết kế đặc sắc, hài hòa với thiên nhiên tạo cảm giác của một đô thị xanh. Các biệt thự có thiết kế riêng kết hợp với gìn giữ địa hình tự nhiên tạo nét đặc trưng riêng cho kiến trúc đô thị.</w:t>
      </w:r>
    </w:p>
    <w:p w:rsidR="00385A04" w:rsidRPr="00172F7E" w:rsidRDefault="00385A04" w:rsidP="00156C05">
      <w:pPr>
        <w:pStyle w:val="Stylebulleted"/>
        <w:tabs>
          <w:tab w:val="num" w:pos="709"/>
          <w:tab w:val="num" w:pos="824"/>
        </w:tabs>
        <w:spacing w:line="336" w:lineRule="auto"/>
        <w:ind w:left="0"/>
        <w:rPr>
          <w:sz w:val="28"/>
          <w:szCs w:val="28"/>
          <w:lang w:val="sv-SE"/>
        </w:rPr>
      </w:pPr>
      <w:r w:rsidRPr="00172F7E">
        <w:rPr>
          <w:sz w:val="28"/>
          <w:szCs w:val="28"/>
          <w:lang w:val="sv-SE"/>
        </w:rPr>
        <w:t>Điểm nhấn cảnh quan chính là dòng Suối Ngang chảy xuyên suốt khu đô thị được cách điệu bởi các thác tràn bằng đá tự nhiên kết hợp với thảm thực vật đa dạng chủng loại màu sắc tạo nên lá phổi xanh cho đô thị.</w:t>
      </w:r>
    </w:p>
    <w:p w:rsidR="00385A04" w:rsidRPr="00172F7E" w:rsidRDefault="00385A04" w:rsidP="00156C05">
      <w:pPr>
        <w:pStyle w:val="Stylebulleted"/>
        <w:tabs>
          <w:tab w:val="num" w:pos="709"/>
          <w:tab w:val="num" w:pos="824"/>
        </w:tabs>
        <w:spacing w:line="336" w:lineRule="auto"/>
        <w:ind w:left="0"/>
        <w:rPr>
          <w:sz w:val="28"/>
          <w:szCs w:val="28"/>
          <w:lang w:val="sv-SE"/>
        </w:rPr>
      </w:pPr>
      <w:r w:rsidRPr="00172F7E">
        <w:rPr>
          <w:sz w:val="28"/>
          <w:szCs w:val="28"/>
          <w:lang w:val="sv-SE"/>
        </w:rPr>
        <w:t xml:space="preserve">Các điểm cây xanh tập trung được nối với nhau bởi mạng lưới cây xanh hai bên đường tạo tính liên tục.      </w:t>
      </w:r>
    </w:p>
    <w:p w:rsidR="00385A04" w:rsidRPr="00172F7E" w:rsidRDefault="00385A04" w:rsidP="00156C05">
      <w:pPr>
        <w:pStyle w:val="Stylebulleted"/>
        <w:tabs>
          <w:tab w:val="num" w:pos="709"/>
          <w:tab w:val="num" w:pos="824"/>
        </w:tabs>
        <w:spacing w:line="336" w:lineRule="auto"/>
        <w:ind w:left="0"/>
        <w:rPr>
          <w:sz w:val="28"/>
          <w:szCs w:val="28"/>
          <w:lang w:val="sv-SE"/>
        </w:rPr>
      </w:pPr>
      <w:r w:rsidRPr="00172F7E">
        <w:rPr>
          <w:sz w:val="28"/>
          <w:szCs w:val="28"/>
          <w:lang w:val="sv-SE"/>
        </w:rPr>
        <w:t>Khoảng cách, khoảng lùi của công trình tuân thủ theo các quy định của Tiêu chuẩn xây dựng, đảm bảo tính thống nhất trên tuyến phố.</w:t>
      </w:r>
    </w:p>
    <w:p w:rsidR="00385A04" w:rsidRPr="00172F7E" w:rsidRDefault="00385A04" w:rsidP="00385A04">
      <w:pPr>
        <w:tabs>
          <w:tab w:val="right" w:pos="450"/>
        </w:tabs>
        <w:spacing w:before="60" w:after="60" w:line="336" w:lineRule="auto"/>
        <w:ind w:firstLine="567"/>
        <w:jc w:val="both"/>
        <w:rPr>
          <w:sz w:val="28"/>
          <w:szCs w:val="28"/>
        </w:rPr>
      </w:pPr>
      <w:r w:rsidRPr="00172F7E">
        <w:rPr>
          <w:noProof/>
          <w:sz w:val="28"/>
          <w:szCs w:val="28"/>
          <w:lang w:eastAsia="en-US"/>
        </w:rPr>
        <w:lastRenderedPageBreak/>
        <w:drawing>
          <wp:inline distT="0" distB="0" distL="0" distR="0" wp14:anchorId="3BE03335" wp14:editId="23194728">
            <wp:extent cx="5699125" cy="3850670"/>
            <wp:effectExtent l="0" t="0" r="0" b="0"/>
            <wp:docPr id="8" name="Picture 8" descr="G:\A.CONG TY\XANH VILLAS\QH05C-PC\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CONG TY\XANH VILLAS\QH05C-PC\MB.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91" b="2972"/>
                    <a:stretch/>
                  </pic:blipFill>
                  <pic:spPr bwMode="auto">
                    <a:xfrm>
                      <a:off x="0" y="0"/>
                      <a:ext cx="5699125" cy="3850670"/>
                    </a:xfrm>
                    <a:prstGeom prst="rect">
                      <a:avLst/>
                    </a:prstGeom>
                    <a:noFill/>
                    <a:ln>
                      <a:noFill/>
                    </a:ln>
                    <a:extLst>
                      <a:ext uri="{53640926-AAD7-44D8-BBD7-CCE9431645EC}">
                        <a14:shadowObscured xmlns:a14="http://schemas.microsoft.com/office/drawing/2010/main"/>
                      </a:ext>
                    </a:extLst>
                  </pic:spPr>
                </pic:pic>
              </a:graphicData>
            </a:graphic>
          </wp:inline>
        </w:drawing>
      </w:r>
    </w:p>
    <w:p w:rsidR="00385A04" w:rsidRPr="00172F7E" w:rsidRDefault="00385A04" w:rsidP="00385A04">
      <w:pPr>
        <w:tabs>
          <w:tab w:val="right" w:pos="450"/>
        </w:tabs>
        <w:spacing w:before="60" w:after="60" w:line="336" w:lineRule="auto"/>
        <w:ind w:firstLine="567"/>
        <w:jc w:val="both"/>
        <w:rPr>
          <w:i/>
          <w:sz w:val="28"/>
          <w:szCs w:val="28"/>
          <w:lang w:val="vi-VN"/>
        </w:rPr>
      </w:pPr>
      <w:r w:rsidRPr="00172F7E">
        <w:rPr>
          <w:i/>
          <w:sz w:val="28"/>
          <w:szCs w:val="28"/>
          <w:lang w:val="vi-VN"/>
        </w:rPr>
        <w:t>(Tổ chức không gian, kiến trúc cảnh quan)</w:t>
      </w:r>
    </w:p>
    <w:p w:rsidR="00385A04" w:rsidRPr="00172F7E" w:rsidRDefault="00385A04" w:rsidP="00385A04">
      <w:pPr>
        <w:spacing w:before="60" w:after="60" w:line="336" w:lineRule="auto"/>
        <w:ind w:firstLine="567"/>
        <w:jc w:val="both"/>
        <w:rPr>
          <w:i/>
          <w:sz w:val="28"/>
          <w:szCs w:val="28"/>
          <w:lang w:val="vi-VN"/>
        </w:rPr>
      </w:pPr>
      <w:r w:rsidRPr="00172F7E">
        <w:rPr>
          <w:i/>
          <w:sz w:val="28"/>
          <w:szCs w:val="28"/>
          <w:lang w:val="vi-VN"/>
        </w:rPr>
        <w:t>- Yêu cầu về công trình:</w:t>
      </w:r>
    </w:p>
    <w:p w:rsidR="00AB6D22" w:rsidRPr="00172F7E" w:rsidRDefault="00AB6D22" w:rsidP="00AB6D22">
      <w:pPr>
        <w:widowControl w:val="0"/>
        <w:shd w:val="clear" w:color="auto" w:fill="FFFFFF"/>
        <w:tabs>
          <w:tab w:val="num" w:pos="851"/>
          <w:tab w:val="right" w:pos="9072"/>
        </w:tabs>
        <w:spacing w:line="312" w:lineRule="auto"/>
        <w:ind w:firstLine="567"/>
        <w:jc w:val="both"/>
        <w:rPr>
          <w:rFonts w:eastAsia="Calibri"/>
          <w:i/>
          <w:iCs/>
          <w:sz w:val="28"/>
          <w:szCs w:val="28"/>
          <w:lang w:val="vi-VN" w:eastAsia="en-US"/>
        </w:rPr>
      </w:pPr>
      <w:r w:rsidRPr="00172F7E">
        <w:rPr>
          <w:rFonts w:eastAsia="Calibri"/>
          <w:i/>
          <w:iCs/>
          <w:sz w:val="28"/>
          <w:szCs w:val="28"/>
          <w:lang w:val="vi-VN" w:eastAsia="en-US"/>
        </w:rPr>
        <w:t>(*)Các chỉ tiêu của từng lô đất gồm mật độ xây dựng thuần, chiều cao công trình và hệ số sử dụng đất sẽ được xác định theo quy mô diện tích lô đất, đảm bảo tuân thủ quy định tại Bảng 2.4 – Quy chuẩn xây dựng Việt Nam 01:2021/BXD và các quy định hiện hành.</w:t>
      </w:r>
    </w:p>
    <w:p w:rsidR="00AB6D22" w:rsidRPr="00172F7E" w:rsidRDefault="00AB6D22" w:rsidP="00FB49DD">
      <w:pPr>
        <w:pStyle w:val="Stylebulleted"/>
        <w:tabs>
          <w:tab w:val="num" w:pos="709"/>
          <w:tab w:val="num" w:pos="824"/>
        </w:tabs>
        <w:spacing w:line="336" w:lineRule="auto"/>
        <w:ind w:left="0"/>
        <w:rPr>
          <w:iCs/>
          <w:sz w:val="28"/>
          <w:szCs w:val="28"/>
          <w:lang w:val="pt-BR"/>
        </w:rPr>
      </w:pPr>
      <w:r w:rsidRPr="00172F7E">
        <w:rPr>
          <w:iCs/>
          <w:sz w:val="28"/>
          <w:szCs w:val="28"/>
          <w:lang w:val="pt-BR"/>
        </w:rPr>
        <w:t>Đất ở:</w:t>
      </w:r>
    </w:p>
    <w:p w:rsidR="00AB6D22" w:rsidRPr="00172F7E" w:rsidRDefault="00AB6D22" w:rsidP="003376D6">
      <w:pPr>
        <w:pStyle w:val="ListParagraph"/>
        <w:widowControl w:val="0"/>
        <w:numPr>
          <w:ilvl w:val="0"/>
          <w:numId w:val="8"/>
        </w:numPr>
        <w:shd w:val="clear" w:color="auto" w:fill="FFFFFF"/>
        <w:spacing w:line="312" w:lineRule="auto"/>
        <w:ind w:left="851" w:hanging="284"/>
        <w:jc w:val="both"/>
        <w:rPr>
          <w:rFonts w:eastAsia="Calibri"/>
          <w:iCs/>
          <w:sz w:val="28"/>
          <w:szCs w:val="28"/>
          <w:lang w:val="pt-BR" w:eastAsia="en-US"/>
        </w:rPr>
      </w:pPr>
      <w:r w:rsidRPr="00172F7E">
        <w:rPr>
          <w:rFonts w:eastAsia="Calibri"/>
          <w:iCs/>
          <w:sz w:val="28"/>
          <w:szCs w:val="28"/>
          <w:lang w:val="pt-BR" w:eastAsia="en-US"/>
        </w:rPr>
        <w:t>Mật độ xây dựng: Từ 25-50%</w:t>
      </w:r>
    </w:p>
    <w:p w:rsidR="00AB6D22" w:rsidRPr="00172F7E" w:rsidRDefault="00AB6D22" w:rsidP="003376D6">
      <w:pPr>
        <w:pStyle w:val="ListParagraph"/>
        <w:widowControl w:val="0"/>
        <w:numPr>
          <w:ilvl w:val="0"/>
          <w:numId w:val="8"/>
        </w:numPr>
        <w:shd w:val="clear" w:color="auto" w:fill="FFFFFF"/>
        <w:tabs>
          <w:tab w:val="num" w:pos="851"/>
          <w:tab w:val="right" w:pos="9072"/>
        </w:tabs>
        <w:spacing w:line="312" w:lineRule="auto"/>
        <w:ind w:left="851" w:hanging="284"/>
        <w:jc w:val="both"/>
        <w:rPr>
          <w:sz w:val="28"/>
          <w:szCs w:val="28"/>
          <w:lang w:val="it-IT"/>
        </w:rPr>
      </w:pPr>
      <w:r w:rsidRPr="00172F7E">
        <w:rPr>
          <w:rFonts w:eastAsia="Calibri"/>
          <w:iCs/>
          <w:sz w:val="28"/>
          <w:szCs w:val="28"/>
          <w:lang w:val="pt-BR" w:eastAsia="en-US"/>
        </w:rPr>
        <w:t xml:space="preserve">Tầng cao: </w:t>
      </w:r>
      <w:r w:rsidRPr="00172F7E">
        <w:rPr>
          <w:rFonts w:eastAsia="Calibri"/>
          <w:sz w:val="28"/>
          <w:szCs w:val="28"/>
          <w:lang w:val="pt-BR" w:eastAsia="en-US"/>
        </w:rPr>
        <w:t xml:space="preserve">Tầng cao trung bình: </w:t>
      </w:r>
      <w:r w:rsidRPr="00172F7E">
        <w:rPr>
          <w:sz w:val="28"/>
          <w:szCs w:val="28"/>
          <w:lang w:val="it-IT"/>
        </w:rPr>
        <w:t xml:space="preserve">(không tính tum thang, tầng kỹ thuật và tầng hầm (nếu có)) là </w:t>
      </w:r>
      <w:r w:rsidR="002D2C5A" w:rsidRPr="00172F7E">
        <w:rPr>
          <w:sz w:val="28"/>
          <w:szCs w:val="28"/>
          <w:lang w:val="it-IT"/>
        </w:rPr>
        <w:t>2-</w:t>
      </w:r>
      <w:r w:rsidRPr="00172F7E">
        <w:rPr>
          <w:sz w:val="28"/>
          <w:szCs w:val="28"/>
          <w:lang w:val="it-IT"/>
        </w:rPr>
        <w:t>3 tầng.</w:t>
      </w:r>
    </w:p>
    <w:p w:rsidR="00AB6D22" w:rsidRPr="00172F7E" w:rsidRDefault="00AB6D22" w:rsidP="003376D6">
      <w:pPr>
        <w:widowControl w:val="0"/>
        <w:shd w:val="clear" w:color="auto" w:fill="FFFFFF"/>
        <w:tabs>
          <w:tab w:val="num" w:pos="851"/>
          <w:tab w:val="right" w:pos="9072"/>
        </w:tabs>
        <w:spacing w:line="312" w:lineRule="auto"/>
        <w:ind w:left="851" w:hanging="284"/>
        <w:jc w:val="both"/>
        <w:rPr>
          <w:rFonts w:eastAsia="Calibri"/>
          <w:sz w:val="28"/>
          <w:szCs w:val="28"/>
          <w:lang w:val="it-IT" w:eastAsia="en-US"/>
        </w:rPr>
      </w:pPr>
      <w:r w:rsidRPr="00172F7E">
        <w:rPr>
          <w:rFonts w:eastAsia="Calibri"/>
          <w:sz w:val="28"/>
          <w:szCs w:val="28"/>
          <w:lang w:val="it-IT" w:eastAsia="en-US"/>
        </w:rPr>
        <w:t>Quy định về chỉ giới xây dựng:</w:t>
      </w:r>
    </w:p>
    <w:p w:rsidR="00AB6D22" w:rsidRPr="00172F7E" w:rsidRDefault="00AB6D22" w:rsidP="003376D6">
      <w:pPr>
        <w:pStyle w:val="ListParagraph"/>
        <w:widowControl w:val="0"/>
        <w:numPr>
          <w:ilvl w:val="0"/>
          <w:numId w:val="8"/>
        </w:numPr>
        <w:shd w:val="clear" w:color="auto" w:fill="FFFFFF"/>
        <w:spacing w:line="312" w:lineRule="auto"/>
        <w:ind w:left="851" w:hanging="284"/>
        <w:jc w:val="both"/>
        <w:rPr>
          <w:rFonts w:eastAsia="Calibri"/>
          <w:iCs/>
          <w:sz w:val="28"/>
          <w:szCs w:val="28"/>
          <w:lang w:val="it-IT" w:eastAsia="en-US"/>
        </w:rPr>
      </w:pPr>
      <w:r w:rsidRPr="00172F7E">
        <w:rPr>
          <w:rFonts w:eastAsia="Calibri"/>
          <w:sz w:val="28"/>
          <w:szCs w:val="28"/>
          <w:lang w:val="it-IT" w:eastAsia="en-US"/>
        </w:rPr>
        <w:t>Chỉ giới xây dựng cách chỉ giới đường đỏ</w:t>
      </w:r>
      <w:r w:rsidR="002D2C5A" w:rsidRPr="00172F7E">
        <w:rPr>
          <w:rFonts w:eastAsia="Calibri"/>
          <w:sz w:val="28"/>
          <w:szCs w:val="28"/>
          <w:lang w:val="it-IT" w:eastAsia="en-US"/>
        </w:rPr>
        <w:t xml:space="preserve"> 0</w:t>
      </w:r>
      <w:r w:rsidRPr="00172F7E">
        <w:rPr>
          <w:rFonts w:eastAsia="Calibri"/>
          <w:sz w:val="28"/>
          <w:szCs w:val="28"/>
          <w:lang w:val="it-IT" w:eastAsia="en-US"/>
        </w:rPr>
        <w:t>m.</w:t>
      </w:r>
    </w:p>
    <w:p w:rsidR="00AB6D22" w:rsidRPr="00172F7E" w:rsidRDefault="00AB6D22" w:rsidP="003376D6">
      <w:pPr>
        <w:spacing w:before="60" w:after="60" w:line="336" w:lineRule="auto"/>
        <w:ind w:left="851" w:hanging="284"/>
        <w:jc w:val="both"/>
        <w:rPr>
          <w:sz w:val="28"/>
          <w:szCs w:val="28"/>
          <w:lang w:val="it-IT"/>
        </w:rPr>
      </w:pPr>
      <w:r w:rsidRPr="00172F7E">
        <w:rPr>
          <w:sz w:val="28"/>
          <w:szCs w:val="28"/>
          <w:lang w:val="it-IT"/>
        </w:rPr>
        <w:t>Đất công trình công cộng:</w:t>
      </w:r>
    </w:p>
    <w:p w:rsidR="00AB6D22" w:rsidRPr="00172F7E" w:rsidRDefault="00AB6D22" w:rsidP="003376D6">
      <w:pPr>
        <w:pStyle w:val="ListParagraph"/>
        <w:widowControl w:val="0"/>
        <w:numPr>
          <w:ilvl w:val="0"/>
          <w:numId w:val="8"/>
        </w:numPr>
        <w:shd w:val="clear" w:color="auto" w:fill="FFFFFF"/>
        <w:spacing w:line="312" w:lineRule="auto"/>
        <w:ind w:left="851" w:hanging="284"/>
        <w:jc w:val="both"/>
        <w:rPr>
          <w:rFonts w:eastAsia="Calibri"/>
          <w:iCs/>
          <w:sz w:val="28"/>
          <w:szCs w:val="28"/>
          <w:lang w:val="pt-BR" w:eastAsia="en-US"/>
        </w:rPr>
      </w:pPr>
      <w:r w:rsidRPr="00172F7E">
        <w:rPr>
          <w:rFonts w:eastAsia="Calibri"/>
          <w:iCs/>
          <w:sz w:val="28"/>
          <w:szCs w:val="28"/>
          <w:lang w:val="pt-BR" w:eastAsia="en-US"/>
        </w:rPr>
        <w:t>Mật độ xây dựng: 40%</w:t>
      </w:r>
    </w:p>
    <w:p w:rsidR="00AB6D22" w:rsidRPr="00172F7E" w:rsidRDefault="00AB6D22" w:rsidP="003376D6">
      <w:pPr>
        <w:pStyle w:val="ListParagraph"/>
        <w:widowControl w:val="0"/>
        <w:numPr>
          <w:ilvl w:val="0"/>
          <w:numId w:val="8"/>
        </w:numPr>
        <w:shd w:val="clear" w:color="auto" w:fill="FFFFFF"/>
        <w:tabs>
          <w:tab w:val="num" w:pos="851"/>
          <w:tab w:val="right" w:pos="9072"/>
        </w:tabs>
        <w:spacing w:line="312" w:lineRule="auto"/>
        <w:ind w:left="851" w:hanging="284"/>
        <w:jc w:val="both"/>
        <w:rPr>
          <w:sz w:val="28"/>
          <w:szCs w:val="28"/>
          <w:lang w:val="it-IT"/>
        </w:rPr>
      </w:pPr>
      <w:r w:rsidRPr="00172F7E">
        <w:rPr>
          <w:rFonts w:eastAsia="Calibri"/>
          <w:iCs/>
          <w:sz w:val="28"/>
          <w:szCs w:val="28"/>
          <w:lang w:val="pt-BR" w:eastAsia="en-US"/>
        </w:rPr>
        <w:t xml:space="preserve">Tầng cao: </w:t>
      </w:r>
      <w:r w:rsidRPr="00172F7E">
        <w:rPr>
          <w:rFonts w:eastAsia="Calibri"/>
          <w:sz w:val="28"/>
          <w:szCs w:val="28"/>
          <w:lang w:val="pt-BR" w:eastAsia="en-US"/>
        </w:rPr>
        <w:t xml:space="preserve">Tầng cao trung bình: </w:t>
      </w:r>
      <w:r w:rsidRPr="00172F7E">
        <w:rPr>
          <w:sz w:val="28"/>
          <w:szCs w:val="28"/>
          <w:lang w:val="it-IT"/>
        </w:rPr>
        <w:t xml:space="preserve">(không tính tum thang, tầng kỹ thuật và tầng hầm (nếu có)) là </w:t>
      </w:r>
      <w:r w:rsidR="009D39BA" w:rsidRPr="00172F7E">
        <w:rPr>
          <w:sz w:val="28"/>
          <w:szCs w:val="28"/>
          <w:lang w:val="it-IT"/>
        </w:rPr>
        <w:t>2-</w:t>
      </w:r>
      <w:r w:rsidRPr="00172F7E">
        <w:rPr>
          <w:sz w:val="28"/>
          <w:szCs w:val="28"/>
          <w:lang w:val="it-IT"/>
        </w:rPr>
        <w:t>3 tầng.</w:t>
      </w:r>
    </w:p>
    <w:p w:rsidR="00AB6D22" w:rsidRPr="00172F7E" w:rsidRDefault="00AB6D22" w:rsidP="003376D6">
      <w:pPr>
        <w:widowControl w:val="0"/>
        <w:shd w:val="clear" w:color="auto" w:fill="FFFFFF"/>
        <w:tabs>
          <w:tab w:val="num" w:pos="851"/>
          <w:tab w:val="right" w:pos="9072"/>
        </w:tabs>
        <w:spacing w:line="312" w:lineRule="auto"/>
        <w:ind w:left="851" w:hanging="284"/>
        <w:jc w:val="both"/>
        <w:rPr>
          <w:rFonts w:eastAsia="Calibri"/>
          <w:sz w:val="28"/>
          <w:szCs w:val="28"/>
          <w:lang w:val="it-IT" w:eastAsia="en-US"/>
        </w:rPr>
      </w:pPr>
      <w:r w:rsidRPr="00172F7E">
        <w:rPr>
          <w:rFonts w:eastAsia="Calibri"/>
          <w:sz w:val="28"/>
          <w:szCs w:val="28"/>
          <w:lang w:val="it-IT" w:eastAsia="en-US"/>
        </w:rPr>
        <w:t>Quy định về chỉ giới xây dựng:</w:t>
      </w:r>
    </w:p>
    <w:p w:rsidR="00AB6D22" w:rsidRPr="00172F7E" w:rsidRDefault="00AB6D22" w:rsidP="00AB6D22">
      <w:pPr>
        <w:pStyle w:val="ListParagraph"/>
        <w:widowControl w:val="0"/>
        <w:numPr>
          <w:ilvl w:val="0"/>
          <w:numId w:val="8"/>
        </w:numPr>
        <w:shd w:val="clear" w:color="auto" w:fill="FFFFFF"/>
        <w:spacing w:line="312" w:lineRule="auto"/>
        <w:jc w:val="both"/>
        <w:rPr>
          <w:rFonts w:eastAsia="Calibri"/>
          <w:iCs/>
          <w:sz w:val="28"/>
          <w:szCs w:val="28"/>
          <w:lang w:val="it-IT" w:eastAsia="en-US"/>
        </w:rPr>
      </w:pPr>
      <w:r w:rsidRPr="00172F7E">
        <w:rPr>
          <w:rFonts w:eastAsia="Calibri"/>
          <w:sz w:val="28"/>
          <w:szCs w:val="28"/>
          <w:lang w:val="it-IT" w:eastAsia="en-US"/>
        </w:rPr>
        <w:t>Chỉ giới xây dựng cách chỉ giới đường đỏ</w:t>
      </w:r>
      <w:r w:rsidR="002D2C5A" w:rsidRPr="00172F7E">
        <w:rPr>
          <w:rFonts w:eastAsia="Calibri"/>
          <w:sz w:val="28"/>
          <w:szCs w:val="28"/>
          <w:lang w:val="it-IT" w:eastAsia="en-US"/>
        </w:rPr>
        <w:t xml:space="preserve"> 0</w:t>
      </w:r>
      <w:r w:rsidRPr="00172F7E">
        <w:rPr>
          <w:rFonts w:eastAsia="Calibri"/>
          <w:sz w:val="28"/>
          <w:szCs w:val="28"/>
          <w:lang w:val="it-IT" w:eastAsia="en-US"/>
        </w:rPr>
        <w:t>m.</w:t>
      </w:r>
    </w:p>
    <w:p w:rsidR="00385A04" w:rsidRPr="00172F7E" w:rsidRDefault="00385A04" w:rsidP="00385A04">
      <w:pPr>
        <w:spacing w:before="60" w:after="60" w:line="336" w:lineRule="auto"/>
        <w:ind w:firstLine="567"/>
        <w:jc w:val="both"/>
        <w:rPr>
          <w:i/>
          <w:sz w:val="28"/>
          <w:szCs w:val="28"/>
          <w:lang w:val="it-IT"/>
        </w:rPr>
      </w:pPr>
      <w:r w:rsidRPr="00172F7E">
        <w:rPr>
          <w:i/>
          <w:sz w:val="28"/>
          <w:szCs w:val="28"/>
          <w:lang w:val="it-IT"/>
        </w:rPr>
        <w:t>- Yêu cầu về cây xanh:</w:t>
      </w:r>
    </w:p>
    <w:p w:rsidR="00356B21" w:rsidRPr="00172F7E" w:rsidRDefault="00356B21" w:rsidP="004F4347">
      <w:pPr>
        <w:pStyle w:val="ListParagraph"/>
        <w:widowControl w:val="0"/>
        <w:numPr>
          <w:ilvl w:val="0"/>
          <w:numId w:val="8"/>
        </w:numPr>
        <w:shd w:val="clear" w:color="auto" w:fill="FFFFFF"/>
        <w:ind w:left="851" w:hanging="284"/>
        <w:jc w:val="both"/>
        <w:rPr>
          <w:rFonts w:eastAsia="Calibri"/>
          <w:iCs/>
          <w:sz w:val="28"/>
          <w:szCs w:val="28"/>
          <w:lang w:val="pt-BR" w:eastAsia="en-US"/>
        </w:rPr>
      </w:pPr>
      <w:r w:rsidRPr="00172F7E">
        <w:rPr>
          <w:rFonts w:eastAsia="Calibri"/>
          <w:iCs/>
          <w:sz w:val="28"/>
          <w:szCs w:val="28"/>
          <w:lang w:val="pt-BR" w:eastAsia="en-US"/>
        </w:rPr>
        <w:lastRenderedPageBreak/>
        <w:t xml:space="preserve">Mật độ xây dựng: </w:t>
      </w:r>
      <w:r w:rsidR="003376D6" w:rsidRPr="00172F7E">
        <w:rPr>
          <w:rFonts w:eastAsia="Calibri"/>
          <w:iCs/>
          <w:sz w:val="28"/>
          <w:szCs w:val="28"/>
          <w:lang w:val="pt-BR" w:eastAsia="en-US"/>
        </w:rPr>
        <w:t>5</w:t>
      </w:r>
      <w:r w:rsidRPr="00172F7E">
        <w:rPr>
          <w:rFonts w:eastAsia="Calibri"/>
          <w:iCs/>
          <w:sz w:val="28"/>
          <w:szCs w:val="28"/>
          <w:lang w:val="pt-BR" w:eastAsia="en-US"/>
        </w:rPr>
        <w:t>%</w:t>
      </w:r>
    </w:p>
    <w:p w:rsidR="004F4347" w:rsidRPr="00172F7E" w:rsidRDefault="004F4347" w:rsidP="004F4347">
      <w:pPr>
        <w:pStyle w:val="ListParagraph"/>
        <w:widowControl w:val="0"/>
        <w:numPr>
          <w:ilvl w:val="0"/>
          <w:numId w:val="8"/>
        </w:numPr>
        <w:shd w:val="clear" w:color="auto" w:fill="FFFFFF"/>
        <w:tabs>
          <w:tab w:val="num" w:pos="851"/>
          <w:tab w:val="right" w:pos="9072"/>
        </w:tabs>
        <w:ind w:left="851" w:hanging="284"/>
        <w:jc w:val="both"/>
        <w:rPr>
          <w:rFonts w:eastAsia="Calibri"/>
          <w:sz w:val="28"/>
          <w:szCs w:val="28"/>
          <w:lang w:val="vi-VN" w:eastAsia="en-US"/>
        </w:rPr>
      </w:pPr>
      <w:r w:rsidRPr="00172F7E">
        <w:rPr>
          <w:rFonts w:eastAsia="Calibri"/>
          <w:sz w:val="28"/>
          <w:szCs w:val="28"/>
          <w:lang w:val="vi-VN" w:eastAsia="en-US"/>
        </w:rPr>
        <w:t>Cây xanh trên các trục đường giao thông nội bộ: trồng cây tạo bóng mát và cảnh quan trên hè đường, sử dụng các loại cây có tán, bóng râm mát, chiếm ít đất.</w:t>
      </w:r>
    </w:p>
    <w:p w:rsidR="004F4347" w:rsidRPr="00172F7E" w:rsidRDefault="004F4347" w:rsidP="004F4347">
      <w:pPr>
        <w:pStyle w:val="ListParagraph"/>
        <w:widowControl w:val="0"/>
        <w:numPr>
          <w:ilvl w:val="0"/>
          <w:numId w:val="8"/>
        </w:numPr>
        <w:shd w:val="clear" w:color="auto" w:fill="FFFFFF"/>
        <w:ind w:left="851" w:hanging="284"/>
        <w:jc w:val="both"/>
        <w:rPr>
          <w:rFonts w:eastAsia="Calibri"/>
          <w:sz w:val="28"/>
          <w:szCs w:val="28"/>
          <w:lang w:val="vi-VN" w:eastAsia="en-US"/>
        </w:rPr>
      </w:pPr>
      <w:r w:rsidRPr="00172F7E">
        <w:rPr>
          <w:rFonts w:eastAsia="Calibri"/>
          <w:sz w:val="28"/>
          <w:szCs w:val="28"/>
          <w:lang w:val="vi-VN" w:eastAsia="en-US"/>
        </w:rPr>
        <w:t>Tầng thấp: Thảm cỏ.</w:t>
      </w:r>
    </w:p>
    <w:p w:rsidR="004F4347" w:rsidRPr="00172F7E" w:rsidRDefault="004F4347" w:rsidP="004F4347">
      <w:pPr>
        <w:pStyle w:val="ListParagraph"/>
        <w:widowControl w:val="0"/>
        <w:numPr>
          <w:ilvl w:val="0"/>
          <w:numId w:val="8"/>
        </w:numPr>
        <w:shd w:val="clear" w:color="auto" w:fill="FFFFFF"/>
        <w:tabs>
          <w:tab w:val="right" w:pos="9072"/>
        </w:tabs>
        <w:ind w:left="851" w:hanging="284"/>
        <w:jc w:val="both"/>
        <w:rPr>
          <w:rFonts w:eastAsia="Calibri"/>
          <w:sz w:val="28"/>
          <w:szCs w:val="28"/>
          <w:lang w:val="vi-VN" w:eastAsia="en-US"/>
        </w:rPr>
      </w:pPr>
      <w:r w:rsidRPr="00172F7E">
        <w:rPr>
          <w:rFonts w:eastAsia="Calibri"/>
          <w:sz w:val="28"/>
          <w:szCs w:val="28"/>
          <w:lang w:val="vi-VN" w:eastAsia="en-US"/>
        </w:rPr>
        <w:t>Tầng trung: Cây bụi thấp.</w:t>
      </w:r>
    </w:p>
    <w:p w:rsidR="004F4347" w:rsidRPr="00172F7E" w:rsidRDefault="004F4347" w:rsidP="004F4347">
      <w:pPr>
        <w:pStyle w:val="ListParagraph"/>
        <w:widowControl w:val="0"/>
        <w:numPr>
          <w:ilvl w:val="0"/>
          <w:numId w:val="8"/>
        </w:numPr>
        <w:shd w:val="clear" w:color="auto" w:fill="FFFFFF"/>
        <w:tabs>
          <w:tab w:val="right" w:pos="9072"/>
        </w:tabs>
        <w:ind w:left="851" w:hanging="284"/>
        <w:jc w:val="both"/>
        <w:rPr>
          <w:rFonts w:eastAsia="Calibri"/>
          <w:sz w:val="28"/>
          <w:szCs w:val="28"/>
          <w:lang w:val="vi-VN" w:eastAsia="en-US"/>
        </w:rPr>
      </w:pPr>
      <w:r w:rsidRPr="00172F7E">
        <w:rPr>
          <w:rFonts w:eastAsia="Calibri"/>
          <w:sz w:val="28"/>
          <w:szCs w:val="28"/>
          <w:lang w:val="vi-VN" w:eastAsia="en-US"/>
        </w:rPr>
        <w:t>Tầng cao: Cây có chiều cao, tán lá rậm rạp, lá nhỏ, mặt lá ráp, có khả năng cản khói, ngăn bụi. Cây xanh trồng theo kiểu nanh sấu, xen kẽ cây bụi.</w:t>
      </w:r>
    </w:p>
    <w:p w:rsidR="00385A04" w:rsidRPr="00172F7E" w:rsidRDefault="00385A04" w:rsidP="00385A04">
      <w:pPr>
        <w:spacing w:before="60" w:after="60" w:line="336" w:lineRule="auto"/>
        <w:ind w:firstLine="567"/>
        <w:jc w:val="both"/>
        <w:rPr>
          <w:sz w:val="28"/>
          <w:szCs w:val="28"/>
          <w:lang w:val="vi-VN" w:eastAsia="vi-VN"/>
        </w:rPr>
      </w:pPr>
      <w:r w:rsidRPr="00172F7E">
        <w:rPr>
          <w:sz w:val="28"/>
          <w:szCs w:val="28"/>
          <w:lang w:val="vi-VN" w:eastAsia="vi-VN"/>
        </w:rPr>
        <w:t>+ Tổ chức hệ thống cây xanh sử dụng cộng cộng cần nghiên cứu kỹ điều kiện tự nhiên, khí hậu, cảnh quan thiên nhiên, bố cục không gian kiến trúc, lựa chọn đất đai thích hợp và kết hợp hài hòa với mặt nước, môi trường xung quanh tổ chức thành hệ thống với nhiều dạng phong phú: tuyến, điểm, diện.</w:t>
      </w:r>
    </w:p>
    <w:p w:rsidR="00385A04" w:rsidRPr="00172F7E" w:rsidRDefault="00385A04" w:rsidP="00385A04">
      <w:pPr>
        <w:spacing w:before="60" w:after="60" w:line="336" w:lineRule="auto"/>
        <w:ind w:firstLine="567"/>
        <w:jc w:val="both"/>
        <w:rPr>
          <w:sz w:val="28"/>
          <w:szCs w:val="28"/>
          <w:lang w:val="vi-VN" w:eastAsia="vi-VN"/>
        </w:rPr>
      </w:pPr>
      <w:r w:rsidRPr="00172F7E">
        <w:rPr>
          <w:sz w:val="28"/>
          <w:szCs w:val="28"/>
          <w:lang w:val="vi-VN" w:eastAsia="vi-VN"/>
        </w:rPr>
        <w:t>+ Các khu cây xanh, vườn hoa nghiên cứu tổ chức không gian mở, tạo không gian nghỉ ngơi, thư giãn, đồng thời kết hợp với kiến trúc tiểu cảnh và các tiện ích để người dân có thể luyện tập thể thao, đi dạo ... đáp ứng yêu cầu thông gió, chống ồn, điều hoà không khí và ánh sáng, cải thiện tốt môi trường vi khí hậu để đảm bảo nâng cao sức khoẻ cho khu dân cư.</w:t>
      </w:r>
    </w:p>
    <w:p w:rsidR="00385A04" w:rsidRPr="00172F7E" w:rsidRDefault="00385A04" w:rsidP="00385A04">
      <w:pPr>
        <w:spacing w:before="60" w:after="60" w:line="336" w:lineRule="auto"/>
        <w:ind w:firstLine="567"/>
        <w:jc w:val="both"/>
        <w:rPr>
          <w:sz w:val="28"/>
          <w:szCs w:val="28"/>
          <w:lang w:val="vi-VN" w:eastAsia="vi-VN"/>
        </w:rPr>
      </w:pPr>
      <w:r w:rsidRPr="00172F7E">
        <w:rPr>
          <w:sz w:val="28"/>
          <w:szCs w:val="28"/>
          <w:lang w:val="vi-VN" w:eastAsia="vi-VN"/>
        </w:rPr>
        <w:t>+ Bố cục cây xanh vườn hoa, cây xanh đường phố cần được nghiên cứu thiết kế hợp lý trên cơ sở phân tích về các điều kiện vi khí hậu của khu đất, phải lựa chọn loại cây trồng và giải pháp thích hợp nhằm tạo được bản sắc địa phương, dân tộc và hiện đại, đồng thời thiết kế hợp lý để phát huy vai trò trang trí, phân cách, chống bụi, chống ồn, phối kết kiến trúc, tạo cảnh quan đường phố, cải tạo vi khí hậu, vệ sinh môi trường, chống nóng, không gây độc hại, tránh cản trở tầm nhìn giao thông và không ảnh hưởng tới các công trình hạ tầng đô thị (đường dây, đường ống  , kết cấu vỉa hè, mặt đường), đáp ứng các yêu cầu về quản lý, sử dụng, tuân thủ quy chuẩn kỹ thuật về quy hoạch, thiết kế cây xanh đô thị.</w:t>
      </w:r>
    </w:p>
    <w:p w:rsidR="00385A04" w:rsidRPr="00172F7E" w:rsidRDefault="00385A04" w:rsidP="00385A04">
      <w:pPr>
        <w:spacing w:before="60" w:after="60" w:line="336" w:lineRule="auto"/>
        <w:ind w:firstLine="567"/>
        <w:jc w:val="both"/>
        <w:rPr>
          <w:sz w:val="28"/>
          <w:szCs w:val="28"/>
          <w:lang w:val="vi-VN" w:eastAsia="vi-VN"/>
        </w:rPr>
      </w:pPr>
      <w:r w:rsidRPr="00172F7E">
        <w:rPr>
          <w:sz w:val="28"/>
          <w:szCs w:val="28"/>
          <w:lang w:val="vi-VN" w:eastAsia="vi-VN"/>
        </w:rPr>
        <w:t xml:space="preserve">+ Các loại cây trồng phải đảm bảo các yêu cầu sau: Cây phải chịu được gió, bụi, sâu bệnh; cây thân đẹp, dáng đẹp; cây có rễ ăn sâu, không có rễ nổi; cây lá xanh quanh năm, không rụng lá trơ cành hoặc cây có giai đoạn rụng lá trơ cành vào mùa đông nhưng dáng đẹp, màu đẹp và có tỷ lệ thấp; Không gây hấp dẫn côn trùng có hại; Cây không có gai sắc nhọn, hoa quả mùi khó chịu; có bố cục phù hợp với quy hoạch chi tiết được duyệt. </w:t>
      </w:r>
    </w:p>
    <w:p w:rsidR="00385A04" w:rsidRPr="00172F7E" w:rsidRDefault="00385A04" w:rsidP="00385A04">
      <w:pPr>
        <w:spacing w:before="60" w:after="60" w:line="336" w:lineRule="auto"/>
        <w:ind w:firstLine="567"/>
        <w:jc w:val="both"/>
        <w:rPr>
          <w:sz w:val="28"/>
          <w:szCs w:val="28"/>
          <w:lang w:val="vi-VN" w:eastAsia="vi-VN"/>
        </w:rPr>
      </w:pPr>
      <w:r w:rsidRPr="00172F7E">
        <w:rPr>
          <w:sz w:val="28"/>
          <w:szCs w:val="28"/>
          <w:lang w:val="vi-VN" w:eastAsia="vi-VN"/>
        </w:rPr>
        <w:t>+ Sử dụng các quy luật trong nghệ thuật phối kết cây với cây, cây với mặt nước, cây với công trình một cách hợp lý, tạo nên sự hài hoà, vừa có tính tương phản vừa có tính tương đồng, đảm bảo tính tự nhiên.</w:t>
      </w:r>
    </w:p>
    <w:p w:rsidR="00385A04" w:rsidRPr="00172F7E" w:rsidRDefault="00385A04" w:rsidP="00385A04">
      <w:pPr>
        <w:spacing w:before="60" w:after="60" w:line="336" w:lineRule="auto"/>
        <w:ind w:firstLine="567"/>
        <w:jc w:val="both"/>
        <w:rPr>
          <w:sz w:val="28"/>
          <w:szCs w:val="28"/>
          <w:lang w:val="vi-VN" w:eastAsia="vi-VN"/>
        </w:rPr>
      </w:pPr>
      <w:r w:rsidRPr="00172F7E">
        <w:rPr>
          <w:sz w:val="28"/>
          <w:szCs w:val="28"/>
          <w:lang w:val="vi-VN" w:eastAsia="vi-VN"/>
        </w:rPr>
        <w:lastRenderedPageBreak/>
        <w:t>+ Khuyến khích trồng dải cây xanh phân chia giữa vỉa hè đi bộ và mặt đường giao thông cơ giới, có vai trò cản bụi, tiếng ồn, tạo không gian cây xanh nhiều lớp, nhiều tầng bậc. Khuyến khích tăng diện tích bề mặt phủ bằng cây xanh với phần hè đường, sân vườn trong nhóm nhà ở, hạn chế sử dụng vật liệu bờ tường, gạch lát gây bức xạ nhiệt.</w:t>
      </w:r>
    </w:p>
    <w:p w:rsidR="00385A04" w:rsidRPr="00172F7E" w:rsidRDefault="00385A04" w:rsidP="00385A04">
      <w:pPr>
        <w:spacing w:before="60" w:after="60" w:line="336" w:lineRule="auto"/>
        <w:ind w:firstLine="567"/>
        <w:jc w:val="both"/>
        <w:rPr>
          <w:sz w:val="28"/>
          <w:szCs w:val="28"/>
          <w:lang w:val="vi-VN" w:eastAsia="vi-VN"/>
        </w:rPr>
      </w:pPr>
      <w:r w:rsidRPr="00172F7E">
        <w:rPr>
          <w:sz w:val="28"/>
          <w:szCs w:val="28"/>
          <w:lang w:val="vi-VN" w:eastAsia="vi-VN"/>
        </w:rPr>
        <w:t>+ Kích thước chỗ trồng cây được quy định như sau: cây hàng trên hè, lỗ để trống lát hình tròn đường kính tối thiểu 1,2m, hình vuông tối thiểu 1,2m x 1,2m. Chủng loại cây và hình thái lỗ trống phải đồng nhất trên trục tuyến đường, hình thành hệ thống cây xanh liên tục và hoàn chỉnh, không trồng quá nhiều loại cây trên một tuyến phố.</w:t>
      </w:r>
    </w:p>
    <w:p w:rsidR="00385A04" w:rsidRPr="00172F7E" w:rsidRDefault="00385A04" w:rsidP="00385A04">
      <w:pPr>
        <w:spacing w:before="60" w:after="60" w:line="336" w:lineRule="auto"/>
        <w:ind w:firstLine="567"/>
        <w:jc w:val="both"/>
        <w:rPr>
          <w:sz w:val="28"/>
          <w:szCs w:val="28"/>
          <w:lang w:val="vi-VN"/>
        </w:rPr>
      </w:pPr>
      <w:r w:rsidRPr="00172F7E">
        <w:rPr>
          <w:sz w:val="28"/>
          <w:szCs w:val="28"/>
          <w:lang w:val="vi-VN"/>
        </w:rPr>
        <w:t>- Yêu cầu về chiếu sáng, tiện ích đô thị:</w:t>
      </w:r>
    </w:p>
    <w:p w:rsidR="00385A04" w:rsidRPr="00172F7E" w:rsidRDefault="00385A04" w:rsidP="00385A04">
      <w:pPr>
        <w:spacing w:before="60" w:after="60" w:line="336" w:lineRule="auto"/>
        <w:ind w:firstLine="567"/>
        <w:jc w:val="both"/>
        <w:rPr>
          <w:sz w:val="28"/>
          <w:szCs w:val="28"/>
          <w:lang w:val="vi-VN" w:eastAsia="vi-VN"/>
        </w:rPr>
      </w:pPr>
      <w:r w:rsidRPr="00172F7E">
        <w:rPr>
          <w:sz w:val="28"/>
          <w:szCs w:val="28"/>
          <w:lang w:val="vi-VN" w:eastAsia="vi-VN"/>
        </w:rPr>
        <w:t xml:space="preserve">+ Khai thác nghệ thuật ánh sáng vào tổ chức cảnh quan của khu ở, đặc biệt hình ảnh về đêm như chiếu sáng công trình, chiếu sáng đường phố, chiếu sáng công viên cây xanh ... Có giải pháp, yêu cầu chiếu sáng phù hợp đối với các khu chức năng khác nhau. </w:t>
      </w:r>
    </w:p>
    <w:p w:rsidR="00385A04" w:rsidRPr="00172F7E" w:rsidRDefault="00385A04" w:rsidP="00385A04">
      <w:pPr>
        <w:spacing w:before="60" w:after="60" w:line="336" w:lineRule="auto"/>
        <w:ind w:firstLine="567"/>
        <w:jc w:val="both"/>
        <w:rPr>
          <w:sz w:val="28"/>
          <w:szCs w:val="28"/>
          <w:lang w:val="vi-VN" w:eastAsia="vi-VN"/>
        </w:rPr>
      </w:pPr>
      <w:r w:rsidRPr="00172F7E">
        <w:rPr>
          <w:sz w:val="28"/>
          <w:szCs w:val="28"/>
          <w:lang w:val="vi-VN" w:eastAsia="vi-VN"/>
        </w:rPr>
        <w:t>+ Các thiết bị lộ thiên như trạm điện, trạm xử lý nước, cột đèn, mái sảnh, … phải được thiết kế kiến trúc phù hợp với không gian của khu vực và có màu sắc phù hợp. Tăng cường sử dụng công nghệ hiện đại văn minh như công nghệ không dây để hạn chế các đường dây, đường ống ảnh hưởng thẩm mỹ đô thị. Sử dụng các nghệ thuật như điêu khắc, hội hoạ, v.v... vào tổ chức các không gian cảnh quan của khu ở.</w:t>
      </w:r>
    </w:p>
    <w:p w:rsidR="00385A04" w:rsidRPr="00172F7E" w:rsidRDefault="00385A04" w:rsidP="00385A04">
      <w:pPr>
        <w:spacing w:before="60" w:after="60" w:line="336" w:lineRule="auto"/>
        <w:ind w:firstLine="567"/>
        <w:jc w:val="both"/>
        <w:rPr>
          <w:sz w:val="28"/>
          <w:szCs w:val="28"/>
          <w:lang w:val="vi-VN"/>
        </w:rPr>
      </w:pPr>
      <w:r w:rsidRPr="00172F7E">
        <w:rPr>
          <w:sz w:val="28"/>
          <w:szCs w:val="28"/>
          <w:lang w:val="vi-VN"/>
        </w:rPr>
        <w:t>- Sau khi đồ án quy hoạch chi tiết được duyệt, chủ đầu tư có trách nhiệm tổ chức lập mô hình của đồ án phù hợp nội dung thiết kế quy hoạch, tuân thủ các quy định tại Thông tư số 06/2013/TT-BXD ngày 13/5/2013 của Bộ Xây dựng hướng dẫn về nội dung Thiết kế đô thị.</w:t>
      </w:r>
    </w:p>
    <w:p w:rsidR="004F4347" w:rsidRPr="00172F7E" w:rsidRDefault="004F4347" w:rsidP="004A45BA">
      <w:pPr>
        <w:pStyle w:val="Heading1"/>
        <w:numPr>
          <w:ilvl w:val="0"/>
          <w:numId w:val="3"/>
        </w:numPr>
        <w:shd w:val="clear" w:color="auto" w:fill="FFFFFF"/>
        <w:spacing w:before="0" w:after="0" w:line="312" w:lineRule="auto"/>
        <w:ind w:left="0" w:firstLine="454"/>
        <w:jc w:val="both"/>
        <w:rPr>
          <w:rFonts w:ascii="Times New Roman" w:hAnsi="Times New Roman"/>
          <w:sz w:val="28"/>
          <w:szCs w:val="28"/>
          <w:lang w:val="vi-VN"/>
        </w:rPr>
      </w:pPr>
      <w:bookmarkStart w:id="3" w:name="_Toc237173330"/>
      <w:bookmarkStart w:id="4" w:name="_Toc535027804"/>
      <w:r w:rsidRPr="00172F7E">
        <w:rPr>
          <w:rFonts w:ascii="Times New Roman" w:hAnsi="Times New Roman"/>
          <w:sz w:val="28"/>
          <w:szCs w:val="28"/>
          <w:lang w:val="vi-VN"/>
        </w:rPr>
        <w:t xml:space="preserve"> Các quy định chủ yếu về hệ thống hạ tầng kỹ thuật:</w:t>
      </w:r>
    </w:p>
    <w:p w:rsidR="004F4347" w:rsidRPr="00172F7E" w:rsidRDefault="004F4347" w:rsidP="004A45BA">
      <w:pPr>
        <w:pStyle w:val="Heading4"/>
        <w:keepNext w:val="0"/>
        <w:numPr>
          <w:ilvl w:val="3"/>
          <w:numId w:val="0"/>
        </w:numPr>
        <w:shd w:val="clear" w:color="auto" w:fill="FFFFFF"/>
        <w:tabs>
          <w:tab w:val="num" w:pos="0"/>
        </w:tabs>
        <w:wordWrap/>
        <w:autoSpaceDE/>
        <w:autoSpaceDN/>
        <w:spacing w:before="0" w:after="0" w:line="312" w:lineRule="auto"/>
        <w:ind w:firstLine="454"/>
        <w:rPr>
          <w:lang w:val="vi-VN"/>
        </w:rPr>
      </w:pPr>
      <w:r w:rsidRPr="00172F7E">
        <w:rPr>
          <w:lang w:val="vi-VN"/>
        </w:rPr>
        <w:t>4.1. Giao thông</w:t>
      </w:r>
      <w:bookmarkEnd w:id="3"/>
      <w:bookmarkEnd w:id="4"/>
    </w:p>
    <w:p w:rsidR="008F0889" w:rsidRPr="00172F7E" w:rsidRDefault="008F0889" w:rsidP="008F0889">
      <w:pPr>
        <w:spacing w:line="336" w:lineRule="auto"/>
        <w:ind w:firstLine="567"/>
        <w:jc w:val="both"/>
        <w:rPr>
          <w:b/>
          <w:sz w:val="28"/>
          <w:szCs w:val="28"/>
          <w:lang w:val="nl-NL"/>
        </w:rPr>
      </w:pPr>
      <w:r w:rsidRPr="00172F7E">
        <w:rPr>
          <w:b/>
          <w:sz w:val="28"/>
          <w:szCs w:val="28"/>
          <w:lang w:val="nl-NL"/>
        </w:rPr>
        <w:t>*. Thiết kế nút giao thông.</w:t>
      </w:r>
    </w:p>
    <w:p w:rsidR="008F0889" w:rsidRPr="00172F7E" w:rsidRDefault="008F0889" w:rsidP="007E4CBC">
      <w:pPr>
        <w:pStyle w:val="Stylebulleted"/>
        <w:tabs>
          <w:tab w:val="num" w:pos="709"/>
          <w:tab w:val="num" w:pos="824"/>
        </w:tabs>
        <w:spacing w:line="336" w:lineRule="auto"/>
        <w:ind w:left="0"/>
        <w:rPr>
          <w:sz w:val="28"/>
          <w:szCs w:val="28"/>
          <w:lang w:val="sv-SE"/>
        </w:rPr>
      </w:pPr>
      <w:r w:rsidRPr="00172F7E">
        <w:rPr>
          <w:sz w:val="28"/>
          <w:szCs w:val="28"/>
          <w:lang w:val="sv-SE"/>
        </w:rPr>
        <w:t xml:space="preserve">Trong khu vực lập quy hoạch các giao cắt chủ yếu là ở các ngã ba, ngã tư, tuy nhiên với quy mô mặt cắt ngang đường vừa phải và việc phân cấp mạng lưới đường mạch lạc, hợp lý (xung đột giữa các luồng giao thông nhỏ) nên chỉ bố trí các nút giao thông cùng mức. Hình thái nút giao thông cùng mức này vừa giảm </w:t>
      </w:r>
      <w:r w:rsidRPr="00172F7E">
        <w:rPr>
          <w:sz w:val="28"/>
          <w:szCs w:val="28"/>
          <w:lang w:val="sv-SE"/>
        </w:rPr>
        <w:lastRenderedPageBreak/>
        <w:t>được chi phí xây dựng đồng thời vẫn đảm bảo được khả năng lưu thông tốt của các phương tiện giao thông.</w:t>
      </w:r>
    </w:p>
    <w:p w:rsidR="008F0889" w:rsidRPr="00172F7E" w:rsidRDefault="008F0889" w:rsidP="007E4CBC">
      <w:pPr>
        <w:pStyle w:val="Stylebulleted"/>
        <w:tabs>
          <w:tab w:val="num" w:pos="709"/>
          <w:tab w:val="num" w:pos="824"/>
        </w:tabs>
        <w:spacing w:line="336" w:lineRule="auto"/>
        <w:ind w:left="0"/>
        <w:rPr>
          <w:sz w:val="28"/>
          <w:szCs w:val="28"/>
          <w:lang w:val="sv-SE"/>
        </w:rPr>
      </w:pPr>
      <w:r w:rsidRPr="00172F7E">
        <w:rPr>
          <w:sz w:val="28"/>
          <w:szCs w:val="28"/>
          <w:lang w:val="sv-SE"/>
        </w:rPr>
        <w:t xml:space="preserve"> Bán kính bó vỉa trong phạm vi nút trung bình 8m.</w:t>
      </w:r>
    </w:p>
    <w:p w:rsidR="008F0889" w:rsidRPr="00172F7E" w:rsidRDefault="008F0889" w:rsidP="004A45BA">
      <w:pPr>
        <w:spacing w:line="336" w:lineRule="auto"/>
        <w:ind w:firstLine="567"/>
        <w:jc w:val="both"/>
        <w:rPr>
          <w:b/>
          <w:sz w:val="28"/>
          <w:szCs w:val="28"/>
          <w:lang w:val="nl-NL"/>
        </w:rPr>
      </w:pPr>
      <w:r w:rsidRPr="00172F7E">
        <w:rPr>
          <w:b/>
          <w:sz w:val="28"/>
          <w:szCs w:val="28"/>
          <w:lang w:val="nl-NL"/>
        </w:rPr>
        <w:t>*.Cắm mốc đường:</w:t>
      </w:r>
    </w:p>
    <w:p w:rsidR="008F0889" w:rsidRPr="00172F7E" w:rsidRDefault="008F0889" w:rsidP="003C4BC9">
      <w:pPr>
        <w:spacing w:before="60" w:after="60" w:line="336" w:lineRule="auto"/>
        <w:ind w:firstLine="567"/>
        <w:jc w:val="both"/>
        <w:rPr>
          <w:sz w:val="28"/>
          <w:szCs w:val="28"/>
          <w:lang w:val="sv-SE" w:eastAsia="vi-VN"/>
        </w:rPr>
      </w:pPr>
      <w:r w:rsidRPr="00172F7E">
        <w:rPr>
          <w:sz w:val="28"/>
          <w:szCs w:val="28"/>
          <w:lang w:val="sv-SE" w:eastAsia="vi-VN"/>
        </w:rPr>
        <w:t xml:space="preserve">+ Hệ thống các mốc đường thiết kế cắm theo tim tuyến của các trục đường trong bản đồ quy hoạch giao thông và chỉ giới đường đỏ, chỉ giới xây dựng và hành lang bảo vệ các tuyến hạ tầng kỹ thuật. </w:t>
      </w:r>
    </w:p>
    <w:p w:rsidR="008F0889" w:rsidRPr="00172F7E" w:rsidRDefault="008F0889" w:rsidP="003C4BC9">
      <w:pPr>
        <w:spacing w:before="60" w:after="60" w:line="336" w:lineRule="auto"/>
        <w:ind w:firstLine="567"/>
        <w:jc w:val="both"/>
        <w:rPr>
          <w:sz w:val="28"/>
          <w:szCs w:val="28"/>
          <w:lang w:val="sv-SE" w:eastAsia="vi-VN"/>
        </w:rPr>
      </w:pPr>
      <w:r w:rsidRPr="00172F7E">
        <w:rPr>
          <w:sz w:val="28"/>
          <w:szCs w:val="28"/>
          <w:lang w:val="sv-SE" w:eastAsia="vi-VN"/>
        </w:rPr>
        <w:t>+ Tọa độ X và Y của các mốc thiết kế được xác định trên lưới tọa độ của bản đồ đo đạc địa hình tỷ lệ 1/500 theo hệ tọa độ VN 2000 do chủ đầu tư cung cấp.</w:t>
      </w:r>
    </w:p>
    <w:p w:rsidR="008F0889" w:rsidRPr="00172F7E" w:rsidRDefault="008F0889" w:rsidP="003C4BC9">
      <w:pPr>
        <w:spacing w:before="60" w:after="60" w:line="336" w:lineRule="auto"/>
        <w:ind w:firstLine="567"/>
        <w:jc w:val="both"/>
        <w:rPr>
          <w:sz w:val="28"/>
          <w:szCs w:val="28"/>
          <w:lang w:val="sv-SE" w:eastAsia="vi-VN"/>
        </w:rPr>
      </w:pPr>
      <w:r w:rsidRPr="00172F7E">
        <w:rPr>
          <w:sz w:val="28"/>
          <w:szCs w:val="28"/>
          <w:lang w:val="sv-SE" w:eastAsia="vi-VN"/>
        </w:rPr>
        <w:t xml:space="preserve">+ Cao độ các mốc thiết kế xác định dựa vào bản đồ nền địa hình tỷ lệ 1/500. </w:t>
      </w:r>
    </w:p>
    <w:p w:rsidR="008F0889" w:rsidRPr="00172F7E" w:rsidRDefault="008F0889" w:rsidP="007E4CBC">
      <w:pPr>
        <w:pStyle w:val="Stylebulleted"/>
        <w:tabs>
          <w:tab w:val="num" w:pos="709"/>
          <w:tab w:val="num" w:pos="824"/>
        </w:tabs>
        <w:spacing w:line="336" w:lineRule="auto"/>
        <w:ind w:left="0"/>
        <w:rPr>
          <w:sz w:val="28"/>
          <w:szCs w:val="28"/>
          <w:lang w:val="sv-SE"/>
        </w:rPr>
      </w:pPr>
      <w:bookmarkStart w:id="5" w:name="_Hlk41317246"/>
      <w:r w:rsidRPr="00172F7E">
        <w:rPr>
          <w:sz w:val="28"/>
          <w:szCs w:val="28"/>
          <w:lang w:val="sv-SE"/>
        </w:rPr>
        <w:t>Chỉ giới xây dựng là khoảng lùi xây dựng được xác định trên cơ sở tính chất sử dụng phân cấp hạng tuyến đường.</w:t>
      </w:r>
    </w:p>
    <w:p w:rsidR="008F0889" w:rsidRPr="00172F7E" w:rsidRDefault="00AE6D4E" w:rsidP="004A45BA">
      <w:pPr>
        <w:spacing w:line="336" w:lineRule="auto"/>
        <w:ind w:firstLine="567"/>
        <w:jc w:val="both"/>
        <w:rPr>
          <w:b/>
          <w:sz w:val="28"/>
          <w:szCs w:val="28"/>
          <w:lang w:val="nl-NL"/>
        </w:rPr>
      </w:pPr>
      <w:r w:rsidRPr="00172F7E">
        <w:rPr>
          <w:b/>
          <w:sz w:val="28"/>
          <w:szCs w:val="28"/>
          <w:lang w:val="nl-NL"/>
        </w:rPr>
        <w:t>*.</w:t>
      </w:r>
      <w:r w:rsidR="008F0889" w:rsidRPr="00172F7E">
        <w:rPr>
          <w:b/>
          <w:sz w:val="28"/>
          <w:szCs w:val="28"/>
          <w:lang w:val="nl-NL"/>
        </w:rPr>
        <w:t xml:space="preserve">Chỉ giới đường đỏ: </w:t>
      </w:r>
    </w:p>
    <w:p w:rsidR="008F0889" w:rsidRPr="00172F7E" w:rsidRDefault="008F0889" w:rsidP="003C4BC9">
      <w:pPr>
        <w:spacing w:before="60" w:after="60" w:line="336" w:lineRule="auto"/>
        <w:ind w:firstLine="567"/>
        <w:jc w:val="both"/>
        <w:rPr>
          <w:sz w:val="28"/>
          <w:szCs w:val="28"/>
          <w:lang w:val="sv-SE" w:eastAsia="vi-VN"/>
        </w:rPr>
      </w:pPr>
      <w:r w:rsidRPr="00172F7E">
        <w:rPr>
          <w:sz w:val="28"/>
          <w:szCs w:val="28"/>
          <w:lang w:val="sv-SE" w:eastAsia="vi-VN"/>
        </w:rPr>
        <w:t xml:space="preserve">+ Chỉ giới đường đỏ của mạng đường được xác định dựa trên cơ sở các mặt cắt ngang điển hình và thể hiện chi tiết trên bản đồ quy hoạch giao thông, bản đồ chỉ giới đường đỏ và chỉ giới xây dựng. </w:t>
      </w:r>
    </w:p>
    <w:p w:rsidR="008F0889" w:rsidRPr="00172F7E" w:rsidRDefault="008F0889" w:rsidP="003C4BC9">
      <w:pPr>
        <w:spacing w:before="60" w:after="60" w:line="336" w:lineRule="auto"/>
        <w:ind w:firstLine="567"/>
        <w:jc w:val="both"/>
        <w:rPr>
          <w:sz w:val="28"/>
          <w:szCs w:val="28"/>
          <w:lang w:val="sv-SE" w:eastAsia="vi-VN"/>
        </w:rPr>
      </w:pPr>
      <w:r w:rsidRPr="00172F7E">
        <w:rPr>
          <w:sz w:val="28"/>
          <w:szCs w:val="28"/>
          <w:lang w:val="sv-SE" w:eastAsia="vi-VN"/>
        </w:rPr>
        <w:t>+ Lập bản vẽ chỉ giới đường đỏ, chỉ giới xây dựng và hành lang an toàn bảo vệ các tuyến hạ tầng kỹ thuật nhằm tạo cơ sở cho việc xác định các tuyến đường ngoài thực tế trên cơ sở các tọa độ tim đường thiết kế và kích thước các mặt cắt ngang của mỗi loại đường.</w:t>
      </w:r>
    </w:p>
    <w:p w:rsidR="008F0889" w:rsidRPr="00172F7E" w:rsidRDefault="008F0889" w:rsidP="008F0889">
      <w:pPr>
        <w:spacing w:line="336" w:lineRule="auto"/>
        <w:ind w:firstLine="547"/>
        <w:jc w:val="both"/>
        <w:rPr>
          <w:sz w:val="28"/>
          <w:szCs w:val="28"/>
          <w:lang w:val="nl-NL"/>
        </w:rPr>
      </w:pPr>
      <w:r w:rsidRPr="00172F7E">
        <w:rPr>
          <w:sz w:val="28"/>
          <w:szCs w:val="28"/>
          <w:lang w:val="nl-NL"/>
        </w:rPr>
        <w:t>+ Toàn bộ hệ thống chỉ giới đường đỏ và chỉ giới xây dựng được trình bày trong bản vẽ quy hoạch</w:t>
      </w:r>
      <w:r w:rsidR="00DB2E62" w:rsidRPr="00172F7E">
        <w:rPr>
          <w:sz w:val="28"/>
          <w:szCs w:val="28"/>
          <w:lang w:val="nl-NL"/>
        </w:rPr>
        <w:t xml:space="preserve"> QH-07B</w:t>
      </w:r>
      <w:r w:rsidRPr="00172F7E">
        <w:rPr>
          <w:sz w:val="28"/>
          <w:szCs w:val="28"/>
          <w:lang w:val="nl-NL"/>
        </w:rPr>
        <w:t xml:space="preserve">. </w:t>
      </w:r>
    </w:p>
    <w:p w:rsidR="00F831A7" w:rsidRPr="00172F7E" w:rsidRDefault="00F831A7" w:rsidP="00F831A7">
      <w:pPr>
        <w:pStyle w:val="Caption"/>
        <w:keepNext/>
        <w:spacing w:line="336" w:lineRule="auto"/>
        <w:jc w:val="center"/>
        <w:rPr>
          <w:sz w:val="27"/>
          <w:szCs w:val="27"/>
          <w:lang w:val="sv-SE"/>
        </w:rPr>
      </w:pPr>
      <w:r w:rsidRPr="00172F7E">
        <w:rPr>
          <w:sz w:val="27"/>
          <w:szCs w:val="27"/>
          <w:lang w:val="sv-SE"/>
        </w:rPr>
        <w:t>Bảng tổng hợp khối lượng giao thông</w:t>
      </w:r>
    </w:p>
    <w:tbl>
      <w:tblPr>
        <w:tblW w:w="9209" w:type="dxa"/>
        <w:tblLayout w:type="fixed"/>
        <w:tblLook w:val="04A0" w:firstRow="1" w:lastRow="0" w:firstColumn="1" w:lastColumn="0" w:noHBand="0" w:noVBand="1"/>
      </w:tblPr>
      <w:tblGrid>
        <w:gridCol w:w="706"/>
        <w:gridCol w:w="1132"/>
        <w:gridCol w:w="1985"/>
        <w:gridCol w:w="1842"/>
        <w:gridCol w:w="1701"/>
        <w:gridCol w:w="1843"/>
      </w:tblGrid>
      <w:tr w:rsidR="00172F7E" w:rsidRPr="00172F7E" w:rsidTr="00E473B4">
        <w:trPr>
          <w:trHeight w:val="402"/>
          <w:tblHead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73B4" w:rsidRPr="00172F7E" w:rsidRDefault="00E473B4" w:rsidP="00E401E4">
            <w:pPr>
              <w:jc w:val="center"/>
              <w:rPr>
                <w:b/>
                <w:bCs/>
                <w:szCs w:val="26"/>
              </w:rPr>
            </w:pPr>
            <w:r w:rsidRPr="00172F7E">
              <w:rPr>
                <w:b/>
                <w:bCs/>
                <w:szCs w:val="26"/>
              </w:rPr>
              <w:t>Stt</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E473B4" w:rsidRPr="00172F7E" w:rsidRDefault="00E473B4" w:rsidP="00E401E4">
            <w:pPr>
              <w:jc w:val="center"/>
              <w:rPr>
                <w:b/>
                <w:bCs/>
                <w:szCs w:val="26"/>
              </w:rPr>
            </w:pPr>
            <w:r w:rsidRPr="00172F7E">
              <w:rPr>
                <w:b/>
                <w:bCs/>
                <w:szCs w:val="26"/>
              </w:rPr>
              <w:t>Mặt cắt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473B4" w:rsidRPr="00172F7E" w:rsidRDefault="00E473B4" w:rsidP="00E401E4">
            <w:pPr>
              <w:jc w:val="center"/>
              <w:rPr>
                <w:b/>
                <w:bCs/>
                <w:szCs w:val="26"/>
              </w:rPr>
            </w:pPr>
            <w:r w:rsidRPr="00172F7E">
              <w:rPr>
                <w:b/>
                <w:bCs/>
                <w:szCs w:val="26"/>
              </w:rPr>
              <w:t>Kích thước (m)</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E473B4" w:rsidRPr="00172F7E" w:rsidRDefault="00E473B4" w:rsidP="00E401E4">
            <w:pPr>
              <w:jc w:val="center"/>
              <w:rPr>
                <w:b/>
                <w:bCs/>
                <w:szCs w:val="26"/>
              </w:rPr>
            </w:pPr>
            <w:r w:rsidRPr="00172F7E">
              <w:rPr>
                <w:b/>
                <w:bCs/>
                <w:szCs w:val="26"/>
              </w:rPr>
              <w:t>Chiều rộng (m)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473B4" w:rsidRPr="00172F7E" w:rsidRDefault="00E473B4" w:rsidP="00E401E4">
            <w:pPr>
              <w:jc w:val="center"/>
              <w:rPr>
                <w:b/>
                <w:bCs/>
                <w:szCs w:val="26"/>
              </w:rPr>
            </w:pPr>
            <w:r w:rsidRPr="00172F7E">
              <w:rPr>
                <w:b/>
                <w:bCs/>
                <w:szCs w:val="26"/>
              </w:rPr>
              <w:t>Chiều dài (m)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73B4" w:rsidRPr="00172F7E" w:rsidRDefault="00E473B4" w:rsidP="00E401E4">
            <w:pPr>
              <w:jc w:val="center"/>
              <w:rPr>
                <w:b/>
                <w:bCs/>
                <w:szCs w:val="26"/>
              </w:rPr>
            </w:pPr>
            <w:r w:rsidRPr="00172F7E">
              <w:rPr>
                <w:b/>
                <w:bCs/>
                <w:szCs w:val="26"/>
              </w:rPr>
              <w:t>Diện tích (m2)</w:t>
            </w:r>
          </w:p>
        </w:tc>
      </w:tr>
      <w:tr w:rsidR="00172F7E" w:rsidRPr="00172F7E" w:rsidTr="00E473B4">
        <w:trPr>
          <w:trHeight w:val="402"/>
        </w:trPr>
        <w:tc>
          <w:tcPr>
            <w:tcW w:w="7366"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473B4" w:rsidRPr="00172F7E" w:rsidRDefault="00E473B4" w:rsidP="00E401E4">
            <w:pPr>
              <w:rPr>
                <w:b/>
                <w:bCs/>
                <w:szCs w:val="26"/>
              </w:rPr>
            </w:pPr>
            <w:r w:rsidRPr="00172F7E">
              <w:rPr>
                <w:b/>
                <w:bCs/>
                <w:szCs w:val="26"/>
              </w:rPr>
              <w:t>I. Thống kê khối lượng giao thông khu vực điều chỉnh quy hoạch</w:t>
            </w:r>
          </w:p>
        </w:tc>
        <w:tc>
          <w:tcPr>
            <w:tcW w:w="1843"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rPr>
                <w:b/>
                <w:bCs/>
                <w:szCs w:val="26"/>
              </w:rPr>
            </w:pPr>
            <w:r w:rsidRPr="00172F7E">
              <w:rPr>
                <w:b/>
                <w:bCs/>
                <w:szCs w:val="26"/>
              </w:rPr>
              <w:t xml:space="preserve">          46.378,2</w:t>
            </w:r>
          </w:p>
        </w:tc>
      </w:tr>
      <w:tr w:rsidR="00172F7E" w:rsidRPr="00172F7E" w:rsidTr="00E473B4">
        <w:trPr>
          <w:trHeight w:val="402"/>
        </w:trPr>
        <w:tc>
          <w:tcPr>
            <w:tcW w:w="706" w:type="dxa"/>
            <w:tcBorders>
              <w:top w:val="nil"/>
              <w:left w:val="single" w:sz="4" w:space="0" w:color="auto"/>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1</w:t>
            </w:r>
          </w:p>
        </w:tc>
        <w:tc>
          <w:tcPr>
            <w:tcW w:w="113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1 - 1</w:t>
            </w:r>
          </w:p>
        </w:tc>
        <w:tc>
          <w:tcPr>
            <w:tcW w:w="1985"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3+15,5+3</w:t>
            </w:r>
          </w:p>
        </w:tc>
        <w:tc>
          <w:tcPr>
            <w:tcW w:w="184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rPr>
                <w:szCs w:val="26"/>
              </w:rPr>
            </w:pPr>
            <w:r w:rsidRPr="00172F7E">
              <w:rPr>
                <w:szCs w:val="26"/>
              </w:rPr>
              <w:t xml:space="preserve">                    21,5 </w:t>
            </w:r>
          </w:p>
        </w:tc>
        <w:tc>
          <w:tcPr>
            <w:tcW w:w="1701" w:type="dxa"/>
            <w:tcBorders>
              <w:top w:val="nil"/>
              <w:left w:val="nil"/>
              <w:bottom w:val="single" w:sz="4" w:space="0" w:color="auto"/>
              <w:right w:val="single" w:sz="4" w:space="0" w:color="auto"/>
            </w:tcBorders>
            <w:shd w:val="clear" w:color="000000" w:fill="FFFFFF"/>
            <w:noWrap/>
            <w:vAlign w:val="center"/>
            <w:hideMark/>
          </w:tcPr>
          <w:p w:rsidR="00E473B4" w:rsidRPr="00172F7E" w:rsidRDefault="00E473B4" w:rsidP="00E401E4">
            <w:pPr>
              <w:jc w:val="right"/>
              <w:rPr>
                <w:szCs w:val="26"/>
              </w:rPr>
            </w:pPr>
            <w:r w:rsidRPr="00172F7E">
              <w:rPr>
                <w:szCs w:val="26"/>
              </w:rPr>
              <w:t xml:space="preserve">               127,5 </w:t>
            </w:r>
          </w:p>
        </w:tc>
        <w:tc>
          <w:tcPr>
            <w:tcW w:w="1843"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pPr>
            <w:r w:rsidRPr="00172F7E">
              <w:t>2.741,3</w:t>
            </w:r>
          </w:p>
        </w:tc>
      </w:tr>
      <w:tr w:rsidR="00172F7E" w:rsidRPr="00172F7E" w:rsidTr="00E473B4">
        <w:trPr>
          <w:trHeight w:val="402"/>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E473B4" w:rsidRPr="00172F7E" w:rsidRDefault="00E473B4" w:rsidP="00E401E4">
            <w:pPr>
              <w:jc w:val="center"/>
              <w:rPr>
                <w:szCs w:val="26"/>
              </w:rPr>
            </w:pPr>
            <w:r w:rsidRPr="00172F7E">
              <w:rPr>
                <w:szCs w:val="26"/>
              </w:rPr>
              <w:t>2</w:t>
            </w:r>
          </w:p>
        </w:tc>
        <w:tc>
          <w:tcPr>
            <w:tcW w:w="1132" w:type="dxa"/>
            <w:tcBorders>
              <w:top w:val="nil"/>
              <w:left w:val="nil"/>
              <w:bottom w:val="single" w:sz="4" w:space="0" w:color="auto"/>
              <w:right w:val="single" w:sz="4" w:space="0" w:color="auto"/>
            </w:tcBorders>
            <w:shd w:val="clear" w:color="auto" w:fill="auto"/>
            <w:vAlign w:val="center"/>
            <w:hideMark/>
          </w:tcPr>
          <w:p w:rsidR="00E473B4" w:rsidRPr="00172F7E" w:rsidRDefault="00E473B4" w:rsidP="00E401E4">
            <w:pPr>
              <w:jc w:val="center"/>
              <w:rPr>
                <w:szCs w:val="26"/>
              </w:rPr>
            </w:pPr>
            <w:r w:rsidRPr="00172F7E">
              <w:rPr>
                <w:szCs w:val="26"/>
              </w:rPr>
              <w:t>2 - 2</w:t>
            </w:r>
          </w:p>
        </w:tc>
        <w:tc>
          <w:tcPr>
            <w:tcW w:w="1985" w:type="dxa"/>
            <w:tcBorders>
              <w:top w:val="nil"/>
              <w:left w:val="nil"/>
              <w:bottom w:val="single" w:sz="4" w:space="0" w:color="auto"/>
              <w:right w:val="single" w:sz="4" w:space="0" w:color="auto"/>
            </w:tcBorders>
            <w:shd w:val="clear" w:color="auto" w:fill="auto"/>
            <w:vAlign w:val="center"/>
            <w:hideMark/>
          </w:tcPr>
          <w:p w:rsidR="00E473B4" w:rsidRPr="00172F7E" w:rsidRDefault="00E473B4" w:rsidP="00E401E4">
            <w:pPr>
              <w:jc w:val="center"/>
              <w:rPr>
                <w:szCs w:val="26"/>
              </w:rPr>
            </w:pPr>
            <w:r w:rsidRPr="00172F7E">
              <w:rPr>
                <w:szCs w:val="26"/>
              </w:rPr>
              <w:t>3+7,5+3</w:t>
            </w:r>
          </w:p>
        </w:tc>
        <w:tc>
          <w:tcPr>
            <w:tcW w:w="1842" w:type="dxa"/>
            <w:tcBorders>
              <w:top w:val="nil"/>
              <w:left w:val="nil"/>
              <w:bottom w:val="single" w:sz="4" w:space="0" w:color="auto"/>
              <w:right w:val="single" w:sz="4" w:space="0" w:color="auto"/>
            </w:tcBorders>
            <w:shd w:val="clear" w:color="auto" w:fill="auto"/>
            <w:vAlign w:val="center"/>
            <w:hideMark/>
          </w:tcPr>
          <w:p w:rsidR="00E473B4" w:rsidRPr="00172F7E" w:rsidRDefault="00E473B4" w:rsidP="00E401E4">
            <w:pPr>
              <w:jc w:val="right"/>
              <w:rPr>
                <w:szCs w:val="26"/>
              </w:rPr>
            </w:pPr>
            <w:r w:rsidRPr="00172F7E">
              <w:rPr>
                <w:szCs w:val="26"/>
              </w:rPr>
              <w:t xml:space="preserve">                    13,5 </w:t>
            </w:r>
          </w:p>
        </w:tc>
        <w:tc>
          <w:tcPr>
            <w:tcW w:w="1701" w:type="dxa"/>
            <w:tcBorders>
              <w:top w:val="nil"/>
              <w:left w:val="nil"/>
              <w:bottom w:val="single" w:sz="4" w:space="0" w:color="auto"/>
              <w:right w:val="single" w:sz="4" w:space="0" w:color="auto"/>
            </w:tcBorders>
            <w:shd w:val="clear" w:color="auto" w:fill="auto"/>
            <w:noWrap/>
            <w:vAlign w:val="center"/>
            <w:hideMark/>
          </w:tcPr>
          <w:p w:rsidR="00E473B4" w:rsidRPr="00172F7E" w:rsidRDefault="00E473B4" w:rsidP="00E401E4">
            <w:pPr>
              <w:jc w:val="right"/>
              <w:rPr>
                <w:szCs w:val="26"/>
              </w:rPr>
            </w:pPr>
            <w:r w:rsidRPr="00172F7E">
              <w:rPr>
                <w:szCs w:val="26"/>
              </w:rPr>
              <w:t xml:space="preserve">               373,0 </w:t>
            </w:r>
          </w:p>
        </w:tc>
        <w:tc>
          <w:tcPr>
            <w:tcW w:w="1843"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pPr>
            <w:r w:rsidRPr="00172F7E">
              <w:t>5.035,5</w:t>
            </w:r>
          </w:p>
        </w:tc>
      </w:tr>
      <w:tr w:rsidR="00172F7E" w:rsidRPr="00172F7E" w:rsidTr="00E473B4">
        <w:trPr>
          <w:trHeight w:val="402"/>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E473B4" w:rsidRPr="00172F7E" w:rsidRDefault="00E473B4" w:rsidP="00E401E4">
            <w:pPr>
              <w:jc w:val="center"/>
              <w:rPr>
                <w:szCs w:val="26"/>
              </w:rPr>
            </w:pPr>
            <w:r w:rsidRPr="00172F7E">
              <w:rPr>
                <w:szCs w:val="26"/>
              </w:rPr>
              <w:t>3</w:t>
            </w:r>
          </w:p>
        </w:tc>
        <w:tc>
          <w:tcPr>
            <w:tcW w:w="1132" w:type="dxa"/>
            <w:tcBorders>
              <w:top w:val="nil"/>
              <w:left w:val="nil"/>
              <w:bottom w:val="single" w:sz="4" w:space="0" w:color="auto"/>
              <w:right w:val="single" w:sz="4" w:space="0" w:color="auto"/>
            </w:tcBorders>
            <w:shd w:val="clear" w:color="auto" w:fill="auto"/>
            <w:vAlign w:val="center"/>
            <w:hideMark/>
          </w:tcPr>
          <w:p w:rsidR="00E473B4" w:rsidRPr="00172F7E" w:rsidRDefault="00E473B4" w:rsidP="00E401E4">
            <w:pPr>
              <w:jc w:val="center"/>
              <w:rPr>
                <w:szCs w:val="26"/>
              </w:rPr>
            </w:pPr>
            <w:r w:rsidRPr="00172F7E">
              <w:rPr>
                <w:szCs w:val="26"/>
              </w:rPr>
              <w:t>6 - 6</w:t>
            </w:r>
          </w:p>
        </w:tc>
        <w:tc>
          <w:tcPr>
            <w:tcW w:w="1985" w:type="dxa"/>
            <w:tcBorders>
              <w:top w:val="nil"/>
              <w:left w:val="nil"/>
              <w:bottom w:val="single" w:sz="4" w:space="0" w:color="auto"/>
              <w:right w:val="single" w:sz="4" w:space="0" w:color="auto"/>
            </w:tcBorders>
            <w:shd w:val="clear" w:color="auto" w:fill="auto"/>
            <w:vAlign w:val="center"/>
            <w:hideMark/>
          </w:tcPr>
          <w:p w:rsidR="00E473B4" w:rsidRPr="00172F7E" w:rsidRDefault="00E473B4" w:rsidP="00E401E4">
            <w:pPr>
              <w:jc w:val="center"/>
              <w:rPr>
                <w:szCs w:val="26"/>
              </w:rPr>
            </w:pPr>
            <w:r w:rsidRPr="00172F7E">
              <w:rPr>
                <w:szCs w:val="26"/>
              </w:rPr>
              <w:t>2,75+6+2,75</w:t>
            </w:r>
          </w:p>
        </w:tc>
        <w:tc>
          <w:tcPr>
            <w:tcW w:w="1842" w:type="dxa"/>
            <w:tcBorders>
              <w:top w:val="nil"/>
              <w:left w:val="nil"/>
              <w:bottom w:val="single" w:sz="4" w:space="0" w:color="auto"/>
              <w:right w:val="single" w:sz="4" w:space="0" w:color="auto"/>
            </w:tcBorders>
            <w:shd w:val="clear" w:color="auto" w:fill="auto"/>
            <w:vAlign w:val="center"/>
            <w:hideMark/>
          </w:tcPr>
          <w:p w:rsidR="00E473B4" w:rsidRPr="00172F7E" w:rsidRDefault="00E473B4" w:rsidP="00E401E4">
            <w:pPr>
              <w:jc w:val="right"/>
              <w:rPr>
                <w:szCs w:val="26"/>
              </w:rPr>
            </w:pPr>
            <w:r w:rsidRPr="00172F7E">
              <w:rPr>
                <w:szCs w:val="26"/>
              </w:rPr>
              <w:t xml:space="preserve">                    11,5 </w:t>
            </w:r>
          </w:p>
        </w:tc>
        <w:tc>
          <w:tcPr>
            <w:tcW w:w="1701"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rPr>
                <w:szCs w:val="26"/>
              </w:rPr>
            </w:pPr>
            <w:r w:rsidRPr="00172F7E">
              <w:rPr>
                <w:szCs w:val="26"/>
              </w:rPr>
              <w:t xml:space="preserve">            2.808,0 </w:t>
            </w:r>
          </w:p>
        </w:tc>
        <w:tc>
          <w:tcPr>
            <w:tcW w:w="1843"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pPr>
            <w:r w:rsidRPr="00172F7E">
              <w:t>35.601,5</w:t>
            </w:r>
          </w:p>
        </w:tc>
      </w:tr>
      <w:tr w:rsidR="00172F7E" w:rsidRPr="00172F7E" w:rsidTr="00E473B4">
        <w:trPr>
          <w:trHeight w:val="402"/>
        </w:trPr>
        <w:tc>
          <w:tcPr>
            <w:tcW w:w="706" w:type="dxa"/>
            <w:tcBorders>
              <w:top w:val="nil"/>
              <w:left w:val="single" w:sz="4" w:space="0" w:color="auto"/>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3</w:t>
            </w:r>
          </w:p>
        </w:tc>
        <w:tc>
          <w:tcPr>
            <w:tcW w:w="113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7 - 7</w:t>
            </w:r>
          </w:p>
        </w:tc>
        <w:tc>
          <w:tcPr>
            <w:tcW w:w="1985"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3,00+32-40+3,00</w:t>
            </w:r>
          </w:p>
        </w:tc>
        <w:tc>
          <w:tcPr>
            <w:tcW w:w="1842" w:type="dxa"/>
            <w:tcBorders>
              <w:top w:val="nil"/>
              <w:left w:val="nil"/>
              <w:bottom w:val="single" w:sz="4" w:space="0" w:color="auto"/>
              <w:right w:val="single" w:sz="4" w:space="0" w:color="auto"/>
            </w:tcBorders>
            <w:shd w:val="clear" w:color="auto" w:fill="auto"/>
            <w:vAlign w:val="center"/>
            <w:hideMark/>
          </w:tcPr>
          <w:p w:rsidR="00E473B4" w:rsidRPr="00172F7E" w:rsidRDefault="00E473B4" w:rsidP="00E401E4">
            <w:pPr>
              <w:jc w:val="right"/>
              <w:rPr>
                <w:szCs w:val="26"/>
              </w:rPr>
            </w:pPr>
            <w:r w:rsidRPr="00172F7E">
              <w:rPr>
                <w:szCs w:val="26"/>
              </w:rPr>
              <w:t xml:space="preserve"> 38,0-46,0 </w:t>
            </w:r>
          </w:p>
        </w:tc>
        <w:tc>
          <w:tcPr>
            <w:tcW w:w="1701"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rPr>
                <w:szCs w:val="26"/>
              </w:rPr>
            </w:pPr>
            <w:r w:rsidRPr="00172F7E">
              <w:rPr>
                <w:szCs w:val="26"/>
              </w:rPr>
              <w:t xml:space="preserve">                 75,0 </w:t>
            </w:r>
          </w:p>
        </w:tc>
        <w:tc>
          <w:tcPr>
            <w:tcW w:w="1843"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pPr>
            <w:r w:rsidRPr="00172F7E">
              <w:t>3.000,0</w:t>
            </w:r>
          </w:p>
        </w:tc>
      </w:tr>
      <w:tr w:rsidR="00172F7E" w:rsidRPr="00172F7E" w:rsidTr="00E473B4">
        <w:trPr>
          <w:trHeight w:val="402"/>
        </w:trPr>
        <w:tc>
          <w:tcPr>
            <w:tcW w:w="7366"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473B4" w:rsidRPr="00172F7E" w:rsidRDefault="00E473B4" w:rsidP="00E401E4">
            <w:pPr>
              <w:jc w:val="right"/>
              <w:rPr>
                <w:b/>
                <w:bCs/>
                <w:szCs w:val="26"/>
              </w:rPr>
            </w:pPr>
            <w:r w:rsidRPr="00172F7E">
              <w:rPr>
                <w:b/>
                <w:bCs/>
                <w:szCs w:val="26"/>
              </w:rPr>
              <w:t>II. Thống kê khối lượng giao thông khu vực đã đầu tư xây dựng</w:t>
            </w:r>
          </w:p>
        </w:tc>
        <w:tc>
          <w:tcPr>
            <w:tcW w:w="1843" w:type="dxa"/>
            <w:tcBorders>
              <w:top w:val="nil"/>
              <w:left w:val="nil"/>
              <w:bottom w:val="single" w:sz="4" w:space="0" w:color="auto"/>
              <w:right w:val="single" w:sz="4" w:space="0" w:color="auto"/>
            </w:tcBorders>
            <w:shd w:val="clear" w:color="auto" w:fill="auto"/>
            <w:noWrap/>
            <w:vAlign w:val="center"/>
            <w:hideMark/>
          </w:tcPr>
          <w:p w:rsidR="00E473B4" w:rsidRPr="00172F7E" w:rsidRDefault="00E473B4" w:rsidP="00E401E4">
            <w:pPr>
              <w:jc w:val="right"/>
              <w:rPr>
                <w:b/>
                <w:bCs/>
                <w:szCs w:val="26"/>
              </w:rPr>
            </w:pPr>
            <w:r w:rsidRPr="00172F7E">
              <w:rPr>
                <w:b/>
                <w:bCs/>
                <w:szCs w:val="26"/>
              </w:rPr>
              <w:t>66.505,8</w:t>
            </w:r>
          </w:p>
        </w:tc>
      </w:tr>
      <w:tr w:rsidR="00172F7E" w:rsidRPr="00172F7E" w:rsidTr="00E473B4">
        <w:trPr>
          <w:trHeight w:val="402"/>
        </w:trPr>
        <w:tc>
          <w:tcPr>
            <w:tcW w:w="706" w:type="dxa"/>
            <w:tcBorders>
              <w:top w:val="nil"/>
              <w:left w:val="single" w:sz="4" w:space="0" w:color="auto"/>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lastRenderedPageBreak/>
              <w:t>1</w:t>
            </w:r>
          </w:p>
        </w:tc>
        <w:tc>
          <w:tcPr>
            <w:tcW w:w="113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2 - 2</w:t>
            </w:r>
          </w:p>
        </w:tc>
        <w:tc>
          <w:tcPr>
            <w:tcW w:w="1985" w:type="dxa"/>
            <w:tcBorders>
              <w:top w:val="nil"/>
              <w:left w:val="nil"/>
              <w:bottom w:val="single" w:sz="4" w:space="0" w:color="auto"/>
              <w:right w:val="single" w:sz="4" w:space="0" w:color="auto"/>
            </w:tcBorders>
            <w:shd w:val="clear" w:color="auto" w:fill="auto"/>
            <w:vAlign w:val="center"/>
            <w:hideMark/>
          </w:tcPr>
          <w:p w:rsidR="00E473B4" w:rsidRPr="00172F7E" w:rsidRDefault="00E473B4" w:rsidP="00E401E4">
            <w:pPr>
              <w:jc w:val="center"/>
              <w:rPr>
                <w:szCs w:val="26"/>
              </w:rPr>
            </w:pPr>
            <w:r w:rsidRPr="00172F7E">
              <w:rPr>
                <w:szCs w:val="26"/>
              </w:rPr>
              <w:t>3+7,5+3</w:t>
            </w:r>
          </w:p>
        </w:tc>
        <w:tc>
          <w:tcPr>
            <w:tcW w:w="1842" w:type="dxa"/>
            <w:tcBorders>
              <w:top w:val="nil"/>
              <w:left w:val="nil"/>
              <w:bottom w:val="single" w:sz="4" w:space="0" w:color="auto"/>
              <w:right w:val="single" w:sz="4" w:space="0" w:color="auto"/>
            </w:tcBorders>
            <w:shd w:val="clear" w:color="auto" w:fill="auto"/>
            <w:vAlign w:val="center"/>
            <w:hideMark/>
          </w:tcPr>
          <w:p w:rsidR="00E473B4" w:rsidRPr="00172F7E" w:rsidRDefault="00E473B4" w:rsidP="00E401E4">
            <w:pPr>
              <w:jc w:val="right"/>
              <w:rPr>
                <w:szCs w:val="26"/>
              </w:rPr>
            </w:pPr>
            <w:r w:rsidRPr="00172F7E">
              <w:rPr>
                <w:szCs w:val="26"/>
              </w:rPr>
              <w:t xml:space="preserve">                   13,5 </w:t>
            </w:r>
          </w:p>
        </w:tc>
        <w:tc>
          <w:tcPr>
            <w:tcW w:w="1701" w:type="dxa"/>
            <w:tcBorders>
              <w:top w:val="nil"/>
              <w:left w:val="nil"/>
              <w:bottom w:val="single" w:sz="4" w:space="0" w:color="auto"/>
              <w:right w:val="single" w:sz="4" w:space="0" w:color="auto"/>
            </w:tcBorders>
            <w:shd w:val="clear" w:color="000000" w:fill="FFFFFF"/>
            <w:noWrap/>
            <w:vAlign w:val="center"/>
            <w:hideMark/>
          </w:tcPr>
          <w:p w:rsidR="00E473B4" w:rsidRPr="00172F7E" w:rsidRDefault="00E473B4" w:rsidP="00E401E4">
            <w:pPr>
              <w:jc w:val="right"/>
              <w:rPr>
                <w:szCs w:val="26"/>
              </w:rPr>
            </w:pPr>
            <w:r w:rsidRPr="00172F7E">
              <w:rPr>
                <w:szCs w:val="26"/>
              </w:rPr>
              <w:t xml:space="preserve">            2.094,0 </w:t>
            </w:r>
          </w:p>
        </w:tc>
        <w:tc>
          <w:tcPr>
            <w:tcW w:w="1843"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pPr>
            <w:r w:rsidRPr="00172F7E">
              <w:t xml:space="preserve"> 28.269,0 </w:t>
            </w:r>
          </w:p>
        </w:tc>
      </w:tr>
      <w:tr w:rsidR="00172F7E" w:rsidRPr="00172F7E" w:rsidTr="00E473B4">
        <w:trPr>
          <w:trHeight w:val="402"/>
        </w:trPr>
        <w:tc>
          <w:tcPr>
            <w:tcW w:w="706" w:type="dxa"/>
            <w:tcBorders>
              <w:top w:val="nil"/>
              <w:left w:val="single" w:sz="4" w:space="0" w:color="auto"/>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2</w:t>
            </w:r>
          </w:p>
        </w:tc>
        <w:tc>
          <w:tcPr>
            <w:tcW w:w="113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3 - 3</w:t>
            </w:r>
          </w:p>
        </w:tc>
        <w:tc>
          <w:tcPr>
            <w:tcW w:w="1985"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3+5,5+3</w:t>
            </w:r>
          </w:p>
        </w:tc>
        <w:tc>
          <w:tcPr>
            <w:tcW w:w="184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rPr>
                <w:szCs w:val="26"/>
              </w:rPr>
            </w:pPr>
            <w:r w:rsidRPr="00172F7E">
              <w:rPr>
                <w:szCs w:val="26"/>
              </w:rPr>
              <w:t xml:space="preserve">                    11,5 </w:t>
            </w:r>
          </w:p>
        </w:tc>
        <w:tc>
          <w:tcPr>
            <w:tcW w:w="1701" w:type="dxa"/>
            <w:tcBorders>
              <w:top w:val="nil"/>
              <w:left w:val="nil"/>
              <w:bottom w:val="single" w:sz="4" w:space="0" w:color="auto"/>
              <w:right w:val="single" w:sz="4" w:space="0" w:color="auto"/>
            </w:tcBorders>
            <w:shd w:val="clear" w:color="000000" w:fill="FFFFFF"/>
            <w:noWrap/>
            <w:vAlign w:val="center"/>
            <w:hideMark/>
          </w:tcPr>
          <w:p w:rsidR="00E473B4" w:rsidRPr="00172F7E" w:rsidRDefault="00E473B4" w:rsidP="00E401E4">
            <w:pPr>
              <w:jc w:val="right"/>
              <w:rPr>
                <w:szCs w:val="26"/>
              </w:rPr>
            </w:pPr>
            <w:r w:rsidRPr="00172F7E">
              <w:rPr>
                <w:szCs w:val="26"/>
              </w:rPr>
              <w:t xml:space="preserve">            2.892,3 </w:t>
            </w:r>
          </w:p>
        </w:tc>
        <w:tc>
          <w:tcPr>
            <w:tcW w:w="1843"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pPr>
            <w:r w:rsidRPr="00172F7E">
              <w:t xml:space="preserve"> 29.952,3 </w:t>
            </w:r>
          </w:p>
        </w:tc>
      </w:tr>
      <w:tr w:rsidR="00172F7E" w:rsidRPr="00172F7E" w:rsidTr="00E473B4">
        <w:trPr>
          <w:trHeight w:val="402"/>
        </w:trPr>
        <w:tc>
          <w:tcPr>
            <w:tcW w:w="706" w:type="dxa"/>
            <w:tcBorders>
              <w:top w:val="nil"/>
              <w:left w:val="single" w:sz="4" w:space="0" w:color="auto"/>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3</w:t>
            </w:r>
          </w:p>
        </w:tc>
        <w:tc>
          <w:tcPr>
            <w:tcW w:w="113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 xml:space="preserve">4 - 4 </w:t>
            </w:r>
          </w:p>
        </w:tc>
        <w:tc>
          <w:tcPr>
            <w:tcW w:w="1985"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3+10,5+3</w:t>
            </w:r>
          </w:p>
        </w:tc>
        <w:tc>
          <w:tcPr>
            <w:tcW w:w="184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rPr>
                <w:szCs w:val="26"/>
              </w:rPr>
            </w:pPr>
            <w:r w:rsidRPr="00172F7E">
              <w:rPr>
                <w:szCs w:val="26"/>
              </w:rPr>
              <w:t xml:space="preserve">                    16,5 </w:t>
            </w:r>
          </w:p>
        </w:tc>
        <w:tc>
          <w:tcPr>
            <w:tcW w:w="1701" w:type="dxa"/>
            <w:tcBorders>
              <w:top w:val="nil"/>
              <w:left w:val="nil"/>
              <w:bottom w:val="single" w:sz="4" w:space="0" w:color="auto"/>
              <w:right w:val="single" w:sz="4" w:space="0" w:color="auto"/>
            </w:tcBorders>
            <w:shd w:val="clear" w:color="000000" w:fill="FFFFFF"/>
            <w:noWrap/>
            <w:vAlign w:val="center"/>
            <w:hideMark/>
          </w:tcPr>
          <w:p w:rsidR="00E473B4" w:rsidRPr="00172F7E" w:rsidRDefault="00E473B4" w:rsidP="00E401E4">
            <w:pPr>
              <w:jc w:val="right"/>
              <w:rPr>
                <w:szCs w:val="26"/>
              </w:rPr>
            </w:pPr>
            <w:r w:rsidRPr="00172F7E">
              <w:rPr>
                <w:szCs w:val="26"/>
              </w:rPr>
              <w:t xml:space="preserve">                 61,0 </w:t>
            </w:r>
          </w:p>
        </w:tc>
        <w:tc>
          <w:tcPr>
            <w:tcW w:w="1843"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pPr>
            <w:r w:rsidRPr="00172F7E">
              <w:t xml:space="preserve"> 1.006,5 </w:t>
            </w:r>
          </w:p>
        </w:tc>
      </w:tr>
      <w:tr w:rsidR="00172F7E" w:rsidRPr="00172F7E" w:rsidTr="00E473B4">
        <w:trPr>
          <w:trHeight w:val="402"/>
        </w:trPr>
        <w:tc>
          <w:tcPr>
            <w:tcW w:w="706" w:type="dxa"/>
            <w:tcBorders>
              <w:top w:val="nil"/>
              <w:left w:val="single" w:sz="4" w:space="0" w:color="auto"/>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4</w:t>
            </w:r>
          </w:p>
        </w:tc>
        <w:tc>
          <w:tcPr>
            <w:tcW w:w="113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4a - 4a</w:t>
            </w:r>
          </w:p>
        </w:tc>
        <w:tc>
          <w:tcPr>
            <w:tcW w:w="1985"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3+10,5</w:t>
            </w:r>
          </w:p>
        </w:tc>
        <w:tc>
          <w:tcPr>
            <w:tcW w:w="184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rPr>
                <w:szCs w:val="26"/>
              </w:rPr>
            </w:pPr>
            <w:r w:rsidRPr="00172F7E">
              <w:rPr>
                <w:szCs w:val="26"/>
              </w:rPr>
              <w:t xml:space="preserve">                   13,5 </w:t>
            </w:r>
          </w:p>
        </w:tc>
        <w:tc>
          <w:tcPr>
            <w:tcW w:w="1701" w:type="dxa"/>
            <w:tcBorders>
              <w:top w:val="nil"/>
              <w:left w:val="nil"/>
              <w:bottom w:val="single" w:sz="4" w:space="0" w:color="auto"/>
              <w:right w:val="single" w:sz="4" w:space="0" w:color="auto"/>
            </w:tcBorders>
            <w:shd w:val="clear" w:color="000000" w:fill="FFFFFF"/>
            <w:noWrap/>
            <w:vAlign w:val="center"/>
            <w:hideMark/>
          </w:tcPr>
          <w:p w:rsidR="00E473B4" w:rsidRPr="00172F7E" w:rsidRDefault="00E473B4" w:rsidP="00E401E4">
            <w:pPr>
              <w:jc w:val="right"/>
              <w:rPr>
                <w:szCs w:val="26"/>
              </w:rPr>
            </w:pPr>
            <w:r w:rsidRPr="00172F7E">
              <w:rPr>
                <w:szCs w:val="26"/>
              </w:rPr>
              <w:t xml:space="preserve">               468,0 </w:t>
            </w:r>
          </w:p>
        </w:tc>
        <w:tc>
          <w:tcPr>
            <w:tcW w:w="1843"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pPr>
            <w:r w:rsidRPr="00172F7E">
              <w:t xml:space="preserve"> 6.318,0 </w:t>
            </w:r>
          </w:p>
        </w:tc>
      </w:tr>
      <w:tr w:rsidR="00172F7E" w:rsidRPr="00172F7E" w:rsidTr="00E473B4">
        <w:trPr>
          <w:trHeight w:val="402"/>
        </w:trPr>
        <w:tc>
          <w:tcPr>
            <w:tcW w:w="706" w:type="dxa"/>
            <w:tcBorders>
              <w:top w:val="nil"/>
              <w:left w:val="single" w:sz="4" w:space="0" w:color="auto"/>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5</w:t>
            </w:r>
          </w:p>
        </w:tc>
        <w:tc>
          <w:tcPr>
            <w:tcW w:w="113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 xml:space="preserve">5 - 5 </w:t>
            </w:r>
          </w:p>
        </w:tc>
        <w:tc>
          <w:tcPr>
            <w:tcW w:w="1985"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center"/>
              <w:rPr>
                <w:szCs w:val="26"/>
              </w:rPr>
            </w:pPr>
            <w:r w:rsidRPr="00172F7E">
              <w:rPr>
                <w:szCs w:val="26"/>
              </w:rPr>
              <w:t>3+18,0+3</w:t>
            </w:r>
          </w:p>
        </w:tc>
        <w:tc>
          <w:tcPr>
            <w:tcW w:w="1842"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rPr>
                <w:szCs w:val="26"/>
              </w:rPr>
            </w:pPr>
            <w:r w:rsidRPr="00172F7E">
              <w:rPr>
                <w:szCs w:val="26"/>
              </w:rPr>
              <w:t xml:space="preserve">                  24,0 </w:t>
            </w:r>
          </w:p>
        </w:tc>
        <w:tc>
          <w:tcPr>
            <w:tcW w:w="1701" w:type="dxa"/>
            <w:tcBorders>
              <w:top w:val="nil"/>
              <w:left w:val="nil"/>
              <w:bottom w:val="single" w:sz="4" w:space="0" w:color="auto"/>
              <w:right w:val="single" w:sz="4" w:space="0" w:color="auto"/>
            </w:tcBorders>
            <w:shd w:val="clear" w:color="000000" w:fill="FFFFFF"/>
            <w:noWrap/>
            <w:vAlign w:val="center"/>
            <w:hideMark/>
          </w:tcPr>
          <w:p w:rsidR="00E473B4" w:rsidRPr="00172F7E" w:rsidRDefault="00E473B4" w:rsidP="00E401E4">
            <w:pPr>
              <w:jc w:val="right"/>
              <w:rPr>
                <w:szCs w:val="26"/>
              </w:rPr>
            </w:pPr>
            <w:r w:rsidRPr="00172F7E">
              <w:rPr>
                <w:szCs w:val="26"/>
              </w:rPr>
              <w:t xml:space="preserve">                 40,0 </w:t>
            </w:r>
          </w:p>
        </w:tc>
        <w:tc>
          <w:tcPr>
            <w:tcW w:w="1843" w:type="dxa"/>
            <w:tcBorders>
              <w:top w:val="nil"/>
              <w:left w:val="nil"/>
              <w:bottom w:val="single" w:sz="4" w:space="0" w:color="auto"/>
              <w:right w:val="single" w:sz="4" w:space="0" w:color="auto"/>
            </w:tcBorders>
            <w:shd w:val="clear" w:color="000000" w:fill="FFFFFF"/>
            <w:vAlign w:val="center"/>
            <w:hideMark/>
          </w:tcPr>
          <w:p w:rsidR="00E473B4" w:rsidRPr="00172F7E" w:rsidRDefault="00E473B4" w:rsidP="00E401E4">
            <w:pPr>
              <w:jc w:val="right"/>
            </w:pPr>
            <w:r w:rsidRPr="00172F7E">
              <w:t xml:space="preserve"> 960,0 </w:t>
            </w:r>
          </w:p>
        </w:tc>
      </w:tr>
      <w:tr w:rsidR="00172F7E" w:rsidRPr="00172F7E" w:rsidTr="00E473B4">
        <w:trPr>
          <w:trHeight w:val="402"/>
        </w:trPr>
        <w:tc>
          <w:tcPr>
            <w:tcW w:w="7366" w:type="dxa"/>
            <w:gridSpan w:val="5"/>
            <w:tcBorders>
              <w:top w:val="single" w:sz="4" w:space="0" w:color="auto"/>
              <w:left w:val="single" w:sz="4" w:space="0" w:color="auto"/>
              <w:bottom w:val="single" w:sz="4" w:space="0" w:color="auto"/>
              <w:right w:val="nil"/>
            </w:tcBorders>
            <w:shd w:val="clear" w:color="auto" w:fill="auto"/>
            <w:vAlign w:val="center"/>
            <w:hideMark/>
          </w:tcPr>
          <w:p w:rsidR="00E473B4" w:rsidRPr="00172F7E" w:rsidRDefault="00E473B4" w:rsidP="00E401E4">
            <w:pPr>
              <w:jc w:val="center"/>
              <w:rPr>
                <w:b/>
                <w:bCs/>
                <w:szCs w:val="26"/>
              </w:rPr>
            </w:pPr>
            <w:r w:rsidRPr="00172F7E">
              <w:rPr>
                <w:b/>
                <w:bCs/>
                <w:szCs w:val="26"/>
              </w:rPr>
              <w:t>Tổng</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E473B4" w:rsidRPr="00172F7E" w:rsidRDefault="00E473B4" w:rsidP="00E401E4">
            <w:pPr>
              <w:jc w:val="right"/>
              <w:rPr>
                <w:b/>
                <w:bCs/>
                <w:szCs w:val="26"/>
              </w:rPr>
            </w:pPr>
            <w:r w:rsidRPr="00172F7E">
              <w:rPr>
                <w:b/>
                <w:bCs/>
                <w:szCs w:val="26"/>
              </w:rPr>
              <w:t xml:space="preserve">      112.884,0 </w:t>
            </w:r>
          </w:p>
        </w:tc>
      </w:tr>
    </w:tbl>
    <w:bookmarkEnd w:id="5"/>
    <w:p w:rsidR="00AE6D4E" w:rsidRPr="00172F7E" w:rsidRDefault="00AE6D4E" w:rsidP="004A45BA">
      <w:pPr>
        <w:pStyle w:val="Heading4"/>
        <w:keepNext w:val="0"/>
        <w:numPr>
          <w:ilvl w:val="3"/>
          <w:numId w:val="0"/>
        </w:numPr>
        <w:shd w:val="clear" w:color="auto" w:fill="FFFFFF"/>
        <w:tabs>
          <w:tab w:val="num" w:pos="0"/>
        </w:tabs>
        <w:wordWrap/>
        <w:autoSpaceDE/>
        <w:autoSpaceDN/>
        <w:spacing w:before="0" w:after="0" w:line="312" w:lineRule="auto"/>
        <w:ind w:firstLine="454"/>
        <w:rPr>
          <w:lang w:val="pt-BR"/>
        </w:rPr>
      </w:pPr>
      <w:r w:rsidRPr="00172F7E">
        <w:rPr>
          <w:lang w:val="pt-BR"/>
        </w:rPr>
        <w:t>4.2. Nền xây dựng:</w:t>
      </w:r>
    </w:p>
    <w:p w:rsidR="00AE6D4E" w:rsidRPr="00172F7E" w:rsidRDefault="00AE6D4E" w:rsidP="007E4CBC">
      <w:pPr>
        <w:pStyle w:val="Stylebulleted"/>
        <w:tabs>
          <w:tab w:val="num" w:pos="709"/>
          <w:tab w:val="num" w:pos="824"/>
        </w:tabs>
        <w:spacing w:line="336" w:lineRule="auto"/>
        <w:ind w:left="0"/>
        <w:rPr>
          <w:sz w:val="28"/>
          <w:szCs w:val="28"/>
          <w:lang w:val="sv-SE"/>
        </w:rPr>
      </w:pPr>
      <w:r w:rsidRPr="00172F7E">
        <w:rPr>
          <w:sz w:val="28"/>
          <w:szCs w:val="28"/>
          <w:lang w:val="sv-SE"/>
        </w:rPr>
        <w:t>Thiết kế san nền này là thiết kế san nền sơ bộ để tạo mặt bằng vào thi công xây dựng công trình khi lập dự án đầu tư xây dựng công trình. Chủ đầu tư cần có giải pháp san nền hoàn thiện cho phù hợp với tính chất đặc thù của loại hình công trình, mặt bằng kiến trúc sân vườn và thoát nước chi tiết của công trình</w:t>
      </w:r>
    </w:p>
    <w:p w:rsidR="00AE6D4E" w:rsidRPr="00172F7E" w:rsidRDefault="00AE6D4E" w:rsidP="00AE6D4E">
      <w:pPr>
        <w:pStyle w:val="Stylebulleted"/>
        <w:tabs>
          <w:tab w:val="num" w:pos="709"/>
          <w:tab w:val="num" w:pos="824"/>
        </w:tabs>
        <w:spacing w:line="336" w:lineRule="auto"/>
        <w:ind w:left="0"/>
        <w:rPr>
          <w:sz w:val="28"/>
          <w:szCs w:val="28"/>
          <w:lang w:val="sv-SE"/>
        </w:rPr>
      </w:pPr>
      <w:r w:rsidRPr="00172F7E">
        <w:rPr>
          <w:sz w:val="28"/>
          <w:szCs w:val="28"/>
          <w:lang w:val="sv-SE"/>
        </w:rPr>
        <w:t>San nền theo nguyên tắc đảm bảo thoát nước tự chảy được thuận lợi nhất và khối lượng đào đắp đất nhỏ nhất.</w:t>
      </w:r>
    </w:p>
    <w:p w:rsidR="00AE6D4E" w:rsidRPr="00172F7E" w:rsidRDefault="00AE6D4E" w:rsidP="00AE6D4E">
      <w:pPr>
        <w:pStyle w:val="Stylebulleted"/>
        <w:tabs>
          <w:tab w:val="num" w:pos="709"/>
          <w:tab w:val="num" w:pos="824"/>
        </w:tabs>
        <w:spacing w:line="336" w:lineRule="auto"/>
        <w:ind w:left="0"/>
        <w:rPr>
          <w:sz w:val="28"/>
          <w:szCs w:val="28"/>
          <w:lang w:val="sv-SE"/>
        </w:rPr>
      </w:pPr>
      <w:r w:rsidRPr="00172F7E">
        <w:rPr>
          <w:sz w:val="28"/>
          <w:szCs w:val="28"/>
          <w:lang w:val="sv-SE"/>
        </w:rPr>
        <w:t>Nền xây dựng các khu vực mới gắn kết với khu vực cũ, đảm bảo thoát nước mặt tốt, đảm bảo chiều cao nền phù hợp với không gian kiến trúc và cảnh quan toàn khu.</w:t>
      </w:r>
    </w:p>
    <w:p w:rsidR="00AE6D4E" w:rsidRPr="00172F7E" w:rsidRDefault="00AE6D4E" w:rsidP="00AE6D4E">
      <w:pPr>
        <w:pStyle w:val="Stylebulleted"/>
        <w:tabs>
          <w:tab w:val="num" w:pos="709"/>
          <w:tab w:val="num" w:pos="824"/>
        </w:tabs>
        <w:spacing w:line="336" w:lineRule="auto"/>
        <w:ind w:left="0"/>
        <w:rPr>
          <w:sz w:val="28"/>
          <w:szCs w:val="28"/>
          <w:lang w:val="sv-SE"/>
        </w:rPr>
      </w:pPr>
      <w:r w:rsidRPr="00172F7E">
        <w:rPr>
          <w:sz w:val="28"/>
          <w:szCs w:val="28"/>
          <w:lang w:val="sv-SE"/>
        </w:rPr>
        <w:t>Cao độ san nền được thiết kế trên cơ sở cao độ khống chế tại các điểm nút  giao với tuyến đường quy hoạch của khu vực.</w:t>
      </w:r>
    </w:p>
    <w:p w:rsidR="00AE6D4E" w:rsidRPr="00172F7E" w:rsidRDefault="00AE6D4E" w:rsidP="00AE6D4E">
      <w:pPr>
        <w:numPr>
          <w:ilvl w:val="0"/>
          <w:numId w:val="10"/>
        </w:numPr>
        <w:tabs>
          <w:tab w:val="left" w:pos="0"/>
          <w:tab w:val="num" w:pos="284"/>
          <w:tab w:val="num" w:pos="1170"/>
        </w:tabs>
        <w:spacing w:line="336" w:lineRule="auto"/>
        <w:ind w:left="0" w:firstLine="450"/>
        <w:jc w:val="both"/>
        <w:rPr>
          <w:sz w:val="28"/>
          <w:szCs w:val="28"/>
          <w:lang w:val="sv-SE"/>
        </w:rPr>
      </w:pPr>
      <w:r w:rsidRPr="00172F7E">
        <w:rPr>
          <w:sz w:val="28"/>
          <w:szCs w:val="28"/>
          <w:lang w:val="sv-SE"/>
        </w:rPr>
        <w:t xml:space="preserve"> Cao độ xây dựng lựa chọn cho khu vực dự án được lựa chọn tuân thủ theo định hướng cao độ khống chế của khu vự</w:t>
      </w:r>
      <w:r w:rsidR="003C4BC9" w:rsidRPr="00172F7E">
        <w:rPr>
          <w:sz w:val="28"/>
          <w:szCs w:val="28"/>
          <w:lang w:val="sv-SE"/>
        </w:rPr>
        <w:t>c Hxd ≥ 33,5</w:t>
      </w:r>
      <w:r w:rsidRPr="00172F7E">
        <w:rPr>
          <w:sz w:val="28"/>
          <w:szCs w:val="28"/>
          <w:lang w:val="sv-SE"/>
        </w:rPr>
        <w:t>0m.</w:t>
      </w:r>
    </w:p>
    <w:p w:rsidR="00AE6D4E" w:rsidRPr="00172F7E" w:rsidRDefault="00AE6D4E" w:rsidP="00AE6D4E">
      <w:pPr>
        <w:numPr>
          <w:ilvl w:val="0"/>
          <w:numId w:val="10"/>
        </w:numPr>
        <w:tabs>
          <w:tab w:val="left" w:pos="0"/>
          <w:tab w:val="num" w:pos="284"/>
          <w:tab w:val="num" w:pos="1170"/>
        </w:tabs>
        <w:spacing w:line="336" w:lineRule="auto"/>
        <w:ind w:left="0" w:firstLine="450"/>
        <w:jc w:val="both"/>
        <w:rPr>
          <w:sz w:val="28"/>
          <w:szCs w:val="28"/>
          <w:lang w:val="sv-SE"/>
        </w:rPr>
      </w:pPr>
      <w:r w:rsidRPr="00172F7E">
        <w:rPr>
          <w:sz w:val="28"/>
          <w:szCs w:val="28"/>
          <w:lang w:val="sv-SE"/>
        </w:rPr>
        <w:t>Về san nền chủ yếu san lấp cục bộ (trên cơ sở phân tích địa hình).</w:t>
      </w:r>
    </w:p>
    <w:p w:rsidR="00AE6D4E" w:rsidRPr="00172F7E" w:rsidRDefault="00AE6D4E" w:rsidP="00AE6D4E">
      <w:pPr>
        <w:numPr>
          <w:ilvl w:val="0"/>
          <w:numId w:val="10"/>
        </w:numPr>
        <w:tabs>
          <w:tab w:val="left" w:pos="0"/>
          <w:tab w:val="num" w:pos="284"/>
          <w:tab w:val="num" w:pos="1170"/>
        </w:tabs>
        <w:spacing w:line="336" w:lineRule="auto"/>
        <w:ind w:left="0" w:firstLine="450"/>
        <w:jc w:val="both"/>
        <w:rPr>
          <w:sz w:val="28"/>
          <w:szCs w:val="28"/>
          <w:lang w:val="sv-SE"/>
        </w:rPr>
      </w:pPr>
      <w:r w:rsidRPr="00172F7E">
        <w:rPr>
          <w:sz w:val="28"/>
          <w:szCs w:val="28"/>
          <w:lang w:val="sv-SE"/>
        </w:rPr>
        <w:t>Giữ lại các vệt trũng để thiết kế thành các trục tiêu thoát nước hoặc hồ điều hòa, bên cạnh đó tăng cường cho việc nước mưa tự thấm xuống đất qua các thảm cỏ xanh cảnh quan.</w:t>
      </w:r>
    </w:p>
    <w:p w:rsidR="00AE6D4E" w:rsidRPr="00172F7E" w:rsidRDefault="00AE6D4E" w:rsidP="00AE6D4E">
      <w:pPr>
        <w:numPr>
          <w:ilvl w:val="0"/>
          <w:numId w:val="10"/>
        </w:numPr>
        <w:tabs>
          <w:tab w:val="num" w:pos="0"/>
          <w:tab w:val="num" w:pos="90"/>
        </w:tabs>
        <w:spacing w:line="336" w:lineRule="auto"/>
        <w:ind w:left="0" w:firstLine="450"/>
        <w:jc w:val="both"/>
        <w:rPr>
          <w:sz w:val="28"/>
          <w:szCs w:val="28"/>
          <w:lang w:val="sv-SE"/>
        </w:rPr>
      </w:pPr>
      <w:r w:rsidRPr="00172F7E">
        <w:rPr>
          <w:sz w:val="28"/>
          <w:szCs w:val="28"/>
          <w:lang w:val="sv-SE"/>
        </w:rPr>
        <w:t xml:space="preserve">  Cao độ san nền được thiết kế theo phương pháp đường đồng mức thiết kế, độ chênh cao giữa 2 đường đồng mức </w:t>
      </w:r>
      <w:r w:rsidRPr="00172F7E">
        <w:rPr>
          <w:sz w:val="28"/>
          <w:szCs w:val="28"/>
        </w:rPr>
        <w:sym w:font="Symbol" w:char="F044"/>
      </w:r>
      <w:r w:rsidRPr="00172F7E">
        <w:rPr>
          <w:sz w:val="28"/>
          <w:szCs w:val="28"/>
          <w:lang w:val="sv-SE"/>
        </w:rPr>
        <w:t xml:space="preserve">H = 0,15-1.5m. Độ dốc nền thiết kế i </w:t>
      </w:r>
      <w:r w:rsidRPr="00172F7E">
        <w:rPr>
          <w:sz w:val="28"/>
          <w:szCs w:val="28"/>
        </w:rPr>
        <w:sym w:font="Symbol" w:char="F0B3"/>
      </w:r>
      <w:r w:rsidRPr="00172F7E">
        <w:rPr>
          <w:sz w:val="28"/>
          <w:szCs w:val="28"/>
          <w:lang w:val="sv-SE"/>
        </w:rPr>
        <w:t>1.5%, đảm bảo thoát nước tự chảy, khớp nối với hệ thống giao thông đối nội và hệ thống giao thông đối ngoại, phù hợp với định hướng kiến trúc cảnh quan.</w:t>
      </w:r>
    </w:p>
    <w:p w:rsidR="00AE6D4E" w:rsidRPr="00172F7E" w:rsidRDefault="00AE6D4E" w:rsidP="00AE6D4E">
      <w:pPr>
        <w:numPr>
          <w:ilvl w:val="0"/>
          <w:numId w:val="10"/>
        </w:numPr>
        <w:tabs>
          <w:tab w:val="num" w:pos="0"/>
          <w:tab w:val="num" w:pos="90"/>
        </w:tabs>
        <w:spacing w:line="336" w:lineRule="auto"/>
        <w:ind w:left="0" w:firstLine="450"/>
        <w:jc w:val="both"/>
        <w:rPr>
          <w:sz w:val="28"/>
          <w:szCs w:val="28"/>
          <w:lang w:val="sv-SE"/>
        </w:rPr>
      </w:pPr>
      <w:r w:rsidRPr="00172F7E">
        <w:rPr>
          <w:sz w:val="28"/>
          <w:szCs w:val="28"/>
          <w:lang w:val="sv-SE"/>
        </w:rPr>
        <w:t xml:space="preserve"> Thiết kế quy hoạch chiều cao được thể hiện bởi cao độ tim đường, chiều dài, độ dốc các tuyến đường giao thông. Cao độ các ô đất san nền được vuốt nối với cao độ xác định tại mép vỉa hè (chỉ giới đường đỏ) của các tuyến đường giao </w:t>
      </w:r>
      <w:r w:rsidRPr="00172F7E">
        <w:rPr>
          <w:sz w:val="28"/>
          <w:szCs w:val="28"/>
          <w:lang w:val="sv-SE"/>
        </w:rPr>
        <w:lastRenderedPageBreak/>
        <w:t>thông trong dự án (nội suy từ cao độ tim đường tại từng vị trí tương ứng), với độ dốc ngang lòng đường là 2,0%).</w:t>
      </w:r>
    </w:p>
    <w:p w:rsidR="00AE6D4E" w:rsidRPr="00172F7E" w:rsidRDefault="00AE6D4E" w:rsidP="00AE6D4E">
      <w:pPr>
        <w:numPr>
          <w:ilvl w:val="0"/>
          <w:numId w:val="10"/>
        </w:numPr>
        <w:tabs>
          <w:tab w:val="num" w:pos="90"/>
          <w:tab w:val="left" w:pos="810"/>
        </w:tabs>
        <w:spacing w:before="60" w:after="60" w:line="336" w:lineRule="auto"/>
        <w:ind w:left="0" w:firstLine="426"/>
        <w:jc w:val="both"/>
        <w:rPr>
          <w:sz w:val="28"/>
          <w:szCs w:val="28"/>
          <w:lang w:val="sv-SE"/>
        </w:rPr>
      </w:pPr>
      <w:r w:rsidRPr="00172F7E">
        <w:rPr>
          <w:sz w:val="28"/>
          <w:szCs w:val="28"/>
          <w:lang w:val="sv-SE"/>
        </w:rPr>
        <w:t xml:space="preserve">  Các khu vực có độ dốc lớn tiến hành san nền giật cấp, tuy nhiên cần có biện pháp gia cố mái dốc taluy, tránh sạt lở.</w:t>
      </w:r>
    </w:p>
    <w:p w:rsidR="00AE6D4E" w:rsidRPr="00172F7E" w:rsidRDefault="00AE6D4E" w:rsidP="00AE6D4E">
      <w:pPr>
        <w:numPr>
          <w:ilvl w:val="0"/>
          <w:numId w:val="10"/>
        </w:numPr>
        <w:tabs>
          <w:tab w:val="num" w:pos="90"/>
          <w:tab w:val="left" w:pos="810"/>
        </w:tabs>
        <w:spacing w:before="60" w:after="60" w:line="336" w:lineRule="auto"/>
        <w:ind w:left="0" w:firstLine="426"/>
        <w:jc w:val="both"/>
        <w:rPr>
          <w:sz w:val="28"/>
          <w:szCs w:val="28"/>
          <w:lang w:val="sv-SE"/>
        </w:rPr>
      </w:pPr>
      <w:r w:rsidRPr="00172F7E">
        <w:rPr>
          <w:sz w:val="28"/>
          <w:szCs w:val="28"/>
          <w:lang w:val="sv-SE"/>
        </w:rPr>
        <w:t xml:space="preserve">  San ủi tạo quỹ đất xây dựng theo nguyên tắc cân bằng đào đắp tại chỗ.</w:t>
      </w:r>
    </w:p>
    <w:p w:rsidR="00AE6D4E" w:rsidRPr="00172F7E" w:rsidRDefault="00AE6D4E" w:rsidP="00AE6D4E">
      <w:pPr>
        <w:numPr>
          <w:ilvl w:val="0"/>
          <w:numId w:val="10"/>
        </w:numPr>
        <w:tabs>
          <w:tab w:val="num" w:pos="0"/>
          <w:tab w:val="num" w:pos="90"/>
        </w:tabs>
        <w:spacing w:before="120" w:line="336" w:lineRule="auto"/>
        <w:ind w:left="0" w:firstLine="450"/>
        <w:jc w:val="both"/>
        <w:rPr>
          <w:sz w:val="28"/>
          <w:szCs w:val="28"/>
          <w:lang w:val="vi-VN"/>
        </w:rPr>
      </w:pPr>
      <w:r w:rsidRPr="00172F7E">
        <w:rPr>
          <w:sz w:val="28"/>
          <w:szCs w:val="28"/>
          <w:lang w:val="sv-SE"/>
        </w:rPr>
        <w:t xml:space="preserve">  </w:t>
      </w:r>
      <w:r w:rsidRPr="00172F7E">
        <w:rPr>
          <w:sz w:val="28"/>
          <w:szCs w:val="28"/>
          <w:lang w:val="vi-VN"/>
        </w:rPr>
        <w:t>Khi san nền đảm bảo độ chặt theo yêu cầu: Nền đường (K95), nền công trình (K90).</w:t>
      </w:r>
    </w:p>
    <w:p w:rsidR="00AE6D4E" w:rsidRPr="00172F7E" w:rsidRDefault="00AE6D4E" w:rsidP="00AE6D4E">
      <w:pPr>
        <w:numPr>
          <w:ilvl w:val="0"/>
          <w:numId w:val="10"/>
        </w:numPr>
        <w:tabs>
          <w:tab w:val="num" w:pos="0"/>
          <w:tab w:val="num" w:pos="90"/>
        </w:tabs>
        <w:spacing w:before="120" w:line="336" w:lineRule="auto"/>
        <w:ind w:left="0" w:firstLine="450"/>
        <w:jc w:val="both"/>
        <w:rPr>
          <w:sz w:val="28"/>
          <w:szCs w:val="28"/>
          <w:lang w:val="vi-VN"/>
        </w:rPr>
      </w:pPr>
      <w:r w:rsidRPr="00172F7E">
        <w:rPr>
          <w:sz w:val="28"/>
          <w:szCs w:val="28"/>
          <w:lang w:val="vi-VN"/>
        </w:rPr>
        <w:t>Kết hợp hài hoà giữa khu cũ, khu mới để thoát n</w:t>
      </w:r>
      <w:r w:rsidRPr="00172F7E">
        <w:rPr>
          <w:sz w:val="28"/>
          <w:szCs w:val="28"/>
          <w:lang w:val="vi-VN"/>
        </w:rPr>
        <w:softHyphen/>
        <w:t>ước tự chảy. Tại các ngã ba, ngã tư</w:t>
      </w:r>
      <w:r w:rsidRPr="00172F7E">
        <w:rPr>
          <w:sz w:val="28"/>
          <w:szCs w:val="28"/>
          <w:lang w:val="vi-VN"/>
        </w:rPr>
        <w:softHyphen/>
        <w:t xml:space="preserve"> đ</w:t>
      </w:r>
      <w:r w:rsidRPr="00172F7E">
        <w:rPr>
          <w:sz w:val="28"/>
          <w:szCs w:val="28"/>
          <w:lang w:val="vi-VN"/>
        </w:rPr>
        <w:softHyphen/>
        <w:t>ược khống chế cao độ hợp lý, h</w:t>
      </w:r>
      <w:r w:rsidRPr="00172F7E">
        <w:rPr>
          <w:sz w:val="28"/>
          <w:szCs w:val="28"/>
          <w:lang w:val="vi-VN"/>
        </w:rPr>
        <w:softHyphen/>
        <w:t>ướng dốc nền tự chảy về phía các trục đ</w:t>
      </w:r>
      <w:r w:rsidRPr="00172F7E">
        <w:rPr>
          <w:sz w:val="28"/>
          <w:szCs w:val="28"/>
          <w:lang w:val="vi-VN"/>
        </w:rPr>
        <w:softHyphen/>
        <w:t>ường giao thông</w:t>
      </w:r>
    </w:p>
    <w:p w:rsidR="00AE6D4E" w:rsidRPr="00172F7E" w:rsidRDefault="00AE6D4E" w:rsidP="004A45BA">
      <w:pPr>
        <w:pStyle w:val="Heading4"/>
        <w:keepNext w:val="0"/>
        <w:numPr>
          <w:ilvl w:val="3"/>
          <w:numId w:val="0"/>
        </w:numPr>
        <w:shd w:val="clear" w:color="auto" w:fill="FFFFFF"/>
        <w:tabs>
          <w:tab w:val="num" w:pos="0"/>
        </w:tabs>
        <w:wordWrap/>
        <w:autoSpaceDE/>
        <w:autoSpaceDN/>
        <w:spacing w:before="0" w:after="0" w:line="312" w:lineRule="auto"/>
        <w:ind w:firstLine="454"/>
        <w:rPr>
          <w:lang w:val="pt-BR"/>
        </w:rPr>
      </w:pPr>
      <w:r w:rsidRPr="00172F7E">
        <w:rPr>
          <w:lang w:val="pt-BR"/>
        </w:rPr>
        <w:t xml:space="preserve">4.3. Thoát nước </w:t>
      </w:r>
      <w:r w:rsidR="001E6F6C" w:rsidRPr="00172F7E">
        <w:rPr>
          <w:lang w:val="pt-BR"/>
        </w:rPr>
        <w:t>mưa</w:t>
      </w:r>
    </w:p>
    <w:p w:rsidR="00AE6D4E" w:rsidRPr="00172F7E" w:rsidRDefault="00AE6D4E" w:rsidP="00AE6D4E">
      <w:pPr>
        <w:numPr>
          <w:ilvl w:val="0"/>
          <w:numId w:val="11"/>
        </w:numPr>
        <w:tabs>
          <w:tab w:val="clear" w:pos="851"/>
          <w:tab w:val="num" w:pos="720"/>
          <w:tab w:val="num" w:pos="993"/>
        </w:tabs>
        <w:spacing w:line="336" w:lineRule="auto"/>
        <w:jc w:val="both"/>
        <w:rPr>
          <w:sz w:val="28"/>
          <w:szCs w:val="28"/>
          <w:lang w:val="sv-SE"/>
        </w:rPr>
      </w:pPr>
      <w:r w:rsidRPr="00172F7E">
        <w:rPr>
          <w:sz w:val="28"/>
          <w:szCs w:val="28"/>
          <w:lang w:val="pt-BR"/>
        </w:rPr>
        <w:t xml:space="preserve">Do đặc điểm địa hình dốc, chia làm </w:t>
      </w:r>
      <w:r w:rsidR="001E6F6C" w:rsidRPr="00172F7E">
        <w:rPr>
          <w:sz w:val="28"/>
          <w:szCs w:val="28"/>
          <w:lang w:val="pt-BR"/>
        </w:rPr>
        <w:t>10</w:t>
      </w:r>
      <w:r w:rsidRPr="00172F7E">
        <w:rPr>
          <w:sz w:val="28"/>
          <w:szCs w:val="28"/>
          <w:lang w:val="pt-BR"/>
        </w:rPr>
        <w:t xml:space="preserve"> lưu vực, </w:t>
      </w:r>
      <w:r w:rsidRPr="00172F7E">
        <w:rPr>
          <w:sz w:val="28"/>
          <w:szCs w:val="28"/>
          <w:lang w:val="sv-SE"/>
        </w:rPr>
        <w:t xml:space="preserve">về tình hình hiện trạng, hệ thống thoát nước mưa khu vực dự án đã có hệ thống thoát nước mưa kiên cố, </w:t>
      </w:r>
      <w:r w:rsidRPr="00172F7E">
        <w:rPr>
          <w:sz w:val="28"/>
          <w:szCs w:val="28"/>
          <w:lang w:val="pt-BR"/>
        </w:rPr>
        <w:t>cho nên hệ thống thoát nước mới cũng sẽ dựa theo hướng dốc theo hướng dốc địa hình hiện trạng.</w:t>
      </w:r>
    </w:p>
    <w:p w:rsidR="00AE6D4E" w:rsidRPr="00172F7E" w:rsidRDefault="00AE6D4E" w:rsidP="00AE6D4E">
      <w:pPr>
        <w:numPr>
          <w:ilvl w:val="0"/>
          <w:numId w:val="11"/>
        </w:numPr>
        <w:tabs>
          <w:tab w:val="clear" w:pos="851"/>
          <w:tab w:val="num" w:pos="720"/>
          <w:tab w:val="num" w:pos="993"/>
        </w:tabs>
        <w:spacing w:line="336" w:lineRule="auto"/>
        <w:jc w:val="both"/>
        <w:rPr>
          <w:sz w:val="28"/>
          <w:szCs w:val="28"/>
          <w:lang w:val="sv-SE"/>
        </w:rPr>
      </w:pPr>
      <w:r w:rsidRPr="00172F7E">
        <w:rPr>
          <w:sz w:val="28"/>
          <w:szCs w:val="28"/>
          <w:lang w:val="sv-SE"/>
        </w:rPr>
        <w:t>Cống thoát n</w:t>
      </w:r>
      <w:r w:rsidRPr="00172F7E">
        <w:rPr>
          <w:sz w:val="28"/>
          <w:szCs w:val="28"/>
          <w:lang w:val="sv-SE"/>
        </w:rPr>
        <w:softHyphen/>
        <w:t>ước đư</w:t>
      </w:r>
      <w:r w:rsidRPr="00172F7E">
        <w:rPr>
          <w:sz w:val="28"/>
          <w:szCs w:val="28"/>
          <w:lang w:val="sv-SE"/>
        </w:rPr>
        <w:softHyphen/>
        <w:t>ợc sử dụng cống tròn BTCT chịu lực đường kính cống tròn từ D600-D1200, các tuyến cống đư</w:t>
      </w:r>
      <w:r w:rsidRPr="00172F7E">
        <w:rPr>
          <w:sz w:val="28"/>
          <w:szCs w:val="28"/>
          <w:lang w:val="sv-SE"/>
        </w:rPr>
        <w:softHyphen/>
        <w:t>ợc thiết kế theo chế độ tự chảy với độ dốc i ≥ 1/D (D - đ</w:t>
      </w:r>
      <w:r w:rsidRPr="00172F7E">
        <w:rPr>
          <w:sz w:val="28"/>
          <w:szCs w:val="28"/>
          <w:lang w:val="sv-SE"/>
        </w:rPr>
        <w:softHyphen/>
        <w:t xml:space="preserve">ường kính cống, mm). Trên hệ thống thoát nước có bố trí các công trình kỹ thuật như: Giếng thu nước mưa, giếng kiểm tra... khoảng cách trung bình giữa các giếng là 30m bố trí theo quy định hiện hành. </w:t>
      </w:r>
    </w:p>
    <w:p w:rsidR="00AE6D4E" w:rsidRPr="00172F7E" w:rsidRDefault="00AE6D4E" w:rsidP="00AE6D4E">
      <w:pPr>
        <w:numPr>
          <w:ilvl w:val="0"/>
          <w:numId w:val="11"/>
        </w:numPr>
        <w:tabs>
          <w:tab w:val="num" w:pos="993"/>
        </w:tabs>
        <w:spacing w:line="336" w:lineRule="auto"/>
        <w:jc w:val="both"/>
        <w:rPr>
          <w:sz w:val="28"/>
          <w:szCs w:val="28"/>
          <w:lang w:val="sv-SE"/>
        </w:rPr>
      </w:pPr>
      <w:r w:rsidRPr="00172F7E">
        <w:rPr>
          <w:sz w:val="28"/>
          <w:szCs w:val="28"/>
          <w:lang w:val="sv-SE"/>
        </w:rPr>
        <w:t>Toàn bộ tuyến cống chạy dọc các tuyến đường, thu nước từ các lô đất quy hoạch.</w:t>
      </w:r>
    </w:p>
    <w:p w:rsidR="00AE6D4E" w:rsidRPr="00172F7E" w:rsidRDefault="00AE6D4E" w:rsidP="00AE6D4E">
      <w:pPr>
        <w:numPr>
          <w:ilvl w:val="0"/>
          <w:numId w:val="11"/>
        </w:numPr>
        <w:tabs>
          <w:tab w:val="num" w:pos="993"/>
        </w:tabs>
        <w:spacing w:line="336" w:lineRule="auto"/>
        <w:jc w:val="both"/>
        <w:rPr>
          <w:sz w:val="28"/>
          <w:szCs w:val="28"/>
          <w:lang w:val="sv-SE"/>
        </w:rPr>
      </w:pPr>
      <w:r w:rsidRPr="00172F7E">
        <w:rPr>
          <w:sz w:val="28"/>
          <w:szCs w:val="28"/>
          <w:lang w:val="sv-SE"/>
        </w:rPr>
        <w:t>Cao độ đỉnh cống tại điểm đầu tuyến phải đảm bảo chiều sâu lớp phủ: Đặt dưới lòng đường: H ≥ 0,5m.</w:t>
      </w:r>
    </w:p>
    <w:p w:rsidR="00AE6D4E" w:rsidRPr="00172F7E" w:rsidRDefault="00AE6D4E" w:rsidP="00AE6D4E">
      <w:pPr>
        <w:numPr>
          <w:ilvl w:val="0"/>
          <w:numId w:val="11"/>
        </w:numPr>
        <w:tabs>
          <w:tab w:val="num" w:pos="993"/>
        </w:tabs>
        <w:spacing w:line="336" w:lineRule="auto"/>
        <w:jc w:val="both"/>
        <w:rPr>
          <w:sz w:val="28"/>
          <w:szCs w:val="28"/>
          <w:lang w:val="sv-SE"/>
        </w:rPr>
      </w:pPr>
      <w:r w:rsidRPr="00172F7E">
        <w:rPr>
          <w:sz w:val="28"/>
          <w:szCs w:val="28"/>
          <w:lang w:val="sv-SE"/>
        </w:rPr>
        <w:t xml:space="preserve">Hệ thống thoát nước thiết kế với độ dốc và tổng chiều dài đường ống là ngắn nhất, đảm bảo thoát nước nhanh và hết nước mặt trên khu đất xây dựng. </w:t>
      </w:r>
    </w:p>
    <w:p w:rsidR="00AE6D4E" w:rsidRPr="00172F7E" w:rsidRDefault="00AE6D4E" w:rsidP="00AE6D4E">
      <w:pPr>
        <w:numPr>
          <w:ilvl w:val="0"/>
          <w:numId w:val="11"/>
        </w:numPr>
        <w:tabs>
          <w:tab w:val="num" w:pos="993"/>
        </w:tabs>
        <w:spacing w:line="336" w:lineRule="auto"/>
        <w:jc w:val="both"/>
        <w:rPr>
          <w:sz w:val="28"/>
          <w:szCs w:val="28"/>
          <w:lang w:val="sv-SE"/>
        </w:rPr>
      </w:pPr>
      <w:r w:rsidRPr="00172F7E">
        <w:rPr>
          <w:sz w:val="28"/>
          <w:szCs w:val="28"/>
          <w:lang w:val="sv-SE"/>
        </w:rPr>
        <w:t>Nối cống có kích thước khác nhau tại các giếng thăm theo phương pháp nối đỉnh.</w:t>
      </w:r>
    </w:p>
    <w:p w:rsidR="00AE6D4E" w:rsidRPr="00172F7E" w:rsidRDefault="00AE6D4E" w:rsidP="00AE6D4E">
      <w:pPr>
        <w:numPr>
          <w:ilvl w:val="0"/>
          <w:numId w:val="11"/>
        </w:numPr>
        <w:tabs>
          <w:tab w:val="num" w:pos="993"/>
        </w:tabs>
        <w:spacing w:line="336" w:lineRule="auto"/>
        <w:jc w:val="both"/>
        <w:rPr>
          <w:sz w:val="28"/>
          <w:szCs w:val="28"/>
          <w:lang w:val="sv-SE"/>
        </w:rPr>
      </w:pPr>
      <w:r w:rsidRPr="00172F7E">
        <w:rPr>
          <w:sz w:val="28"/>
          <w:szCs w:val="28"/>
          <w:lang w:val="sv-SE"/>
        </w:rPr>
        <w:t>Vận tốc dòng chảy trong cống V = Vmin (vận tốc tự làm sạch).</w:t>
      </w:r>
      <w:r w:rsidRPr="00172F7E">
        <w:rPr>
          <w:sz w:val="28"/>
          <w:szCs w:val="28"/>
          <w:lang w:val="sv-SE"/>
        </w:rPr>
        <w:tab/>
      </w:r>
    </w:p>
    <w:p w:rsidR="00AE6D4E" w:rsidRPr="00172F7E" w:rsidRDefault="00AE6D4E" w:rsidP="00AE6D4E">
      <w:pPr>
        <w:numPr>
          <w:ilvl w:val="0"/>
          <w:numId w:val="11"/>
        </w:numPr>
        <w:tabs>
          <w:tab w:val="num" w:pos="993"/>
        </w:tabs>
        <w:spacing w:line="336" w:lineRule="auto"/>
        <w:jc w:val="both"/>
        <w:rPr>
          <w:sz w:val="28"/>
          <w:szCs w:val="28"/>
        </w:rPr>
      </w:pPr>
      <w:r w:rsidRPr="00172F7E">
        <w:rPr>
          <w:sz w:val="28"/>
          <w:szCs w:val="28"/>
        </w:rPr>
        <w:t>Độ dốc đặt cống:</w:t>
      </w:r>
    </w:p>
    <w:p w:rsidR="00AE6D4E" w:rsidRPr="00172F7E" w:rsidRDefault="00AE6D4E" w:rsidP="00AE6D4E">
      <w:pPr>
        <w:spacing w:line="336" w:lineRule="auto"/>
        <w:ind w:left="567" w:firstLine="567"/>
        <w:jc w:val="both"/>
        <w:rPr>
          <w:sz w:val="28"/>
          <w:szCs w:val="28"/>
        </w:rPr>
      </w:pPr>
      <w:r w:rsidRPr="00172F7E">
        <w:rPr>
          <w:sz w:val="28"/>
          <w:szCs w:val="28"/>
        </w:rPr>
        <w:t>+ I = Imin = 1/D ( D đường kính cống tròn mm).</w:t>
      </w:r>
    </w:p>
    <w:p w:rsidR="00AE6D4E" w:rsidRPr="00172F7E" w:rsidRDefault="00AE6D4E" w:rsidP="00AE6D4E">
      <w:pPr>
        <w:spacing w:line="336" w:lineRule="auto"/>
        <w:ind w:left="567" w:firstLine="567"/>
        <w:jc w:val="both"/>
        <w:rPr>
          <w:sz w:val="28"/>
          <w:szCs w:val="28"/>
          <w:lang w:val="pt-BR"/>
        </w:rPr>
      </w:pPr>
      <w:r w:rsidRPr="00172F7E">
        <w:rPr>
          <w:sz w:val="28"/>
          <w:szCs w:val="28"/>
          <w:lang w:val="pt-BR"/>
        </w:rPr>
        <w:t>+ I = Imin = 1/H ( H chiều cao cống hộp mm).</w:t>
      </w:r>
    </w:p>
    <w:p w:rsidR="00AE6D4E" w:rsidRPr="00172F7E" w:rsidRDefault="00AE6D4E" w:rsidP="00AE6D4E">
      <w:pPr>
        <w:numPr>
          <w:ilvl w:val="0"/>
          <w:numId w:val="11"/>
        </w:numPr>
        <w:tabs>
          <w:tab w:val="num" w:pos="993"/>
        </w:tabs>
        <w:spacing w:line="336" w:lineRule="auto"/>
        <w:jc w:val="both"/>
        <w:rPr>
          <w:sz w:val="28"/>
          <w:szCs w:val="28"/>
          <w:lang w:val="pt-BR"/>
        </w:rPr>
      </w:pPr>
      <w:r w:rsidRPr="00172F7E">
        <w:rPr>
          <w:sz w:val="28"/>
          <w:szCs w:val="28"/>
          <w:lang w:val="pt-BR"/>
        </w:rPr>
        <w:t>Chu kỳ tính toán tràn cống T≥5 năm</w:t>
      </w:r>
    </w:p>
    <w:p w:rsidR="00AE6D4E" w:rsidRPr="00172F7E" w:rsidRDefault="00AE6D4E" w:rsidP="00AE6D4E">
      <w:pPr>
        <w:numPr>
          <w:ilvl w:val="0"/>
          <w:numId w:val="11"/>
        </w:numPr>
        <w:tabs>
          <w:tab w:val="num" w:pos="993"/>
        </w:tabs>
        <w:spacing w:line="336" w:lineRule="auto"/>
        <w:jc w:val="both"/>
        <w:rPr>
          <w:sz w:val="28"/>
          <w:szCs w:val="28"/>
          <w:lang w:val="pt-BR"/>
        </w:rPr>
      </w:pPr>
      <w:r w:rsidRPr="00172F7E">
        <w:rPr>
          <w:sz w:val="28"/>
          <w:szCs w:val="28"/>
          <w:lang w:val="pt-BR"/>
        </w:rPr>
        <w:lastRenderedPageBreak/>
        <w:t>Bố trí hố ga, cửa thu nước: bố trí theo tuyến cống, phía dưới lòng đường theo cự ly tập trung nước thích hợp, có nắp đan đậy và lưới chắn rác, lọc cát...</w:t>
      </w:r>
    </w:p>
    <w:p w:rsidR="00AE6D4E" w:rsidRPr="00172F7E" w:rsidRDefault="00AE6D4E" w:rsidP="00AE6D4E">
      <w:pPr>
        <w:numPr>
          <w:ilvl w:val="0"/>
          <w:numId w:val="11"/>
        </w:numPr>
        <w:tabs>
          <w:tab w:val="num" w:pos="993"/>
        </w:tabs>
        <w:spacing w:line="336" w:lineRule="auto"/>
        <w:jc w:val="both"/>
        <w:rPr>
          <w:sz w:val="28"/>
          <w:szCs w:val="28"/>
          <w:lang w:val="pt-BR"/>
        </w:rPr>
      </w:pPr>
      <w:r w:rsidRPr="00172F7E">
        <w:rPr>
          <w:sz w:val="28"/>
          <w:szCs w:val="28"/>
          <w:lang w:val="pt-BR"/>
        </w:rPr>
        <w:t>Giếng thu, giếng kiểm tra: Dọc theo các tuyến cống thoát nước bố trí giếng thu tại các vị trí thay đổi tiết diện cống, chuyển hướng cống, tại các điểm xả các công trình để bảo dưỡng định kỳ và sửa chữa cống. Khoảng cách giữa các giếng là từ 20-40m tùy thuộc vào đường kính cống và thực tế.</w:t>
      </w:r>
    </w:p>
    <w:p w:rsidR="00AE6D4E" w:rsidRPr="00172F7E" w:rsidRDefault="00AE6D4E" w:rsidP="00AE6D4E">
      <w:pPr>
        <w:tabs>
          <w:tab w:val="left" w:pos="5150"/>
        </w:tabs>
        <w:spacing w:line="336" w:lineRule="auto"/>
        <w:ind w:firstLine="567"/>
        <w:jc w:val="both"/>
        <w:rPr>
          <w:i/>
          <w:sz w:val="28"/>
          <w:szCs w:val="28"/>
          <w:lang w:val="sv-SE"/>
        </w:rPr>
      </w:pPr>
      <w:r w:rsidRPr="00172F7E">
        <w:rPr>
          <w:i/>
          <w:sz w:val="28"/>
          <w:szCs w:val="28"/>
          <w:lang w:val="sv-SE"/>
        </w:rPr>
        <w:t>* Phân chia lưu vực thoát nước chính</w:t>
      </w:r>
      <w:r w:rsidRPr="00172F7E">
        <w:rPr>
          <w:i/>
          <w:sz w:val="28"/>
          <w:szCs w:val="28"/>
          <w:lang w:val="sv-SE"/>
        </w:rPr>
        <w:tab/>
      </w:r>
    </w:p>
    <w:p w:rsidR="00163964" w:rsidRPr="00172F7E" w:rsidRDefault="00163964" w:rsidP="00247361">
      <w:pPr>
        <w:numPr>
          <w:ilvl w:val="0"/>
          <w:numId w:val="11"/>
        </w:numPr>
        <w:tabs>
          <w:tab w:val="num" w:pos="993"/>
        </w:tabs>
        <w:spacing w:line="336" w:lineRule="auto"/>
        <w:jc w:val="both"/>
        <w:rPr>
          <w:sz w:val="28"/>
          <w:szCs w:val="28"/>
          <w:lang w:val="sv-SE"/>
        </w:rPr>
      </w:pPr>
      <w:r w:rsidRPr="00172F7E">
        <w:rPr>
          <w:sz w:val="28"/>
          <w:szCs w:val="28"/>
          <w:lang w:val="sv-SE"/>
        </w:rPr>
        <w:t>Khu vực đã đầu tư xây dựng thực hiện theo dự án được cấp thẩm quyền phê duyệt.</w:t>
      </w:r>
    </w:p>
    <w:p w:rsidR="00163964" w:rsidRPr="00172F7E" w:rsidRDefault="00163964" w:rsidP="00247361">
      <w:pPr>
        <w:numPr>
          <w:ilvl w:val="0"/>
          <w:numId w:val="11"/>
        </w:numPr>
        <w:tabs>
          <w:tab w:val="num" w:pos="993"/>
        </w:tabs>
        <w:spacing w:line="336" w:lineRule="auto"/>
        <w:jc w:val="both"/>
        <w:rPr>
          <w:sz w:val="28"/>
          <w:szCs w:val="28"/>
          <w:lang w:val="sv-SE"/>
        </w:rPr>
      </w:pPr>
      <w:r w:rsidRPr="00172F7E">
        <w:rPr>
          <w:sz w:val="28"/>
          <w:szCs w:val="28"/>
          <w:lang w:val="sv-SE"/>
        </w:rPr>
        <w:t xml:space="preserve">Khu đất được chưa xây dựngđược chia thành 4 lưu vực thoát nước chính như sau: </w:t>
      </w:r>
    </w:p>
    <w:p w:rsidR="00163964" w:rsidRPr="00172F7E" w:rsidRDefault="00163964" w:rsidP="00163964">
      <w:pPr>
        <w:shd w:val="clear" w:color="auto" w:fill="FFFFFF"/>
        <w:spacing w:line="312" w:lineRule="auto"/>
        <w:jc w:val="both"/>
        <w:rPr>
          <w:i/>
          <w:sz w:val="28"/>
          <w:szCs w:val="28"/>
          <w:lang w:val="it-IT"/>
        </w:rPr>
      </w:pPr>
      <w:r w:rsidRPr="00172F7E">
        <w:rPr>
          <w:i/>
          <w:sz w:val="28"/>
          <w:szCs w:val="28"/>
          <w:lang w:val="it-IT"/>
        </w:rPr>
        <w:t>Lưu vực 1:</w:t>
      </w:r>
    </w:p>
    <w:p w:rsidR="00163964" w:rsidRPr="00172F7E" w:rsidRDefault="00163964" w:rsidP="00247361">
      <w:pPr>
        <w:spacing w:before="60" w:after="60" w:line="336" w:lineRule="auto"/>
        <w:ind w:firstLine="567"/>
        <w:jc w:val="both"/>
        <w:rPr>
          <w:sz w:val="28"/>
          <w:szCs w:val="28"/>
          <w:lang w:val="sv-SE" w:eastAsia="vi-VN"/>
        </w:rPr>
      </w:pPr>
      <w:r w:rsidRPr="00172F7E">
        <w:rPr>
          <w:sz w:val="28"/>
          <w:szCs w:val="28"/>
          <w:lang w:val="sv-SE" w:eastAsia="vi-VN"/>
        </w:rPr>
        <w:t>+ Gồm khu vực phía Tây của khu C, diện tích lưu vực khoả</w:t>
      </w:r>
      <w:r w:rsidR="00E473B4" w:rsidRPr="00172F7E">
        <w:rPr>
          <w:sz w:val="28"/>
          <w:szCs w:val="28"/>
          <w:lang w:val="sv-SE" w:eastAsia="vi-VN"/>
        </w:rPr>
        <w:t>ng 4,</w:t>
      </w:r>
      <w:r w:rsidRPr="00172F7E">
        <w:rPr>
          <w:sz w:val="28"/>
          <w:szCs w:val="28"/>
          <w:lang w:val="sv-SE" w:eastAsia="vi-VN"/>
        </w:rPr>
        <w:t>1ha.</w:t>
      </w:r>
    </w:p>
    <w:p w:rsidR="00163964" w:rsidRPr="00172F7E" w:rsidRDefault="00163964" w:rsidP="00247361">
      <w:pPr>
        <w:spacing w:before="60" w:after="60" w:line="336" w:lineRule="auto"/>
        <w:ind w:firstLine="567"/>
        <w:jc w:val="both"/>
        <w:rPr>
          <w:sz w:val="28"/>
          <w:szCs w:val="28"/>
          <w:lang w:val="sv-SE" w:eastAsia="vi-VN"/>
        </w:rPr>
      </w:pPr>
      <w:r w:rsidRPr="00172F7E">
        <w:rPr>
          <w:sz w:val="28"/>
          <w:szCs w:val="28"/>
          <w:lang w:val="sv-SE" w:eastAsia="vi-VN"/>
        </w:rPr>
        <w:t>+ Mạng cống thoát nước: Các tuyến cống trong lưu vực có kích thước B400, B600, D400, D600mm.</w:t>
      </w:r>
    </w:p>
    <w:p w:rsidR="00163964" w:rsidRPr="00172F7E" w:rsidRDefault="00163964" w:rsidP="00247361">
      <w:pPr>
        <w:numPr>
          <w:ilvl w:val="0"/>
          <w:numId w:val="11"/>
        </w:numPr>
        <w:tabs>
          <w:tab w:val="num" w:pos="993"/>
        </w:tabs>
        <w:spacing w:line="336" w:lineRule="auto"/>
        <w:jc w:val="both"/>
        <w:rPr>
          <w:sz w:val="28"/>
          <w:szCs w:val="28"/>
          <w:lang w:val="sv-SE"/>
        </w:rPr>
      </w:pPr>
      <w:r w:rsidRPr="00172F7E">
        <w:rPr>
          <w:sz w:val="28"/>
          <w:szCs w:val="28"/>
          <w:lang w:val="sv-SE"/>
        </w:rPr>
        <w:t>Giai đoạn ngắn hạn nước mưa được thoát ra ở vị trí cửa xả số 1 ra mương hiện trạng dọc đường dân sinh rồi thoát ra các hồ, suối tự nhiên. Giai đoạn dài hạn khi các khu bên cạnh dự án hình thành sẽ xây dựng bể ngầm và trạm bơm tiêu (được bố trí ngầm tại trong ô cây xanh ký hiệu TDTT02) vào cống áp lực HDPE D500 thoát ra suối Ngang khu vực dự án.</w:t>
      </w:r>
    </w:p>
    <w:p w:rsidR="00163964" w:rsidRPr="00172F7E" w:rsidRDefault="00163964" w:rsidP="00163964">
      <w:pPr>
        <w:shd w:val="clear" w:color="auto" w:fill="FFFFFF"/>
        <w:spacing w:line="312" w:lineRule="auto"/>
        <w:jc w:val="both"/>
        <w:rPr>
          <w:i/>
          <w:sz w:val="28"/>
          <w:szCs w:val="28"/>
          <w:lang w:val="it-IT"/>
        </w:rPr>
      </w:pPr>
      <w:r w:rsidRPr="00172F7E">
        <w:rPr>
          <w:i/>
          <w:sz w:val="28"/>
          <w:szCs w:val="28"/>
          <w:lang w:val="it-IT"/>
        </w:rPr>
        <w:t xml:space="preserve">Lưu vực 2: </w:t>
      </w:r>
    </w:p>
    <w:p w:rsidR="00163964" w:rsidRPr="00172F7E" w:rsidRDefault="00163964" w:rsidP="00247361">
      <w:pPr>
        <w:spacing w:before="60" w:after="60" w:line="336" w:lineRule="auto"/>
        <w:ind w:firstLine="567"/>
        <w:jc w:val="both"/>
        <w:rPr>
          <w:sz w:val="28"/>
          <w:szCs w:val="28"/>
          <w:lang w:val="sv-SE" w:eastAsia="vi-VN"/>
        </w:rPr>
      </w:pPr>
      <w:r w:rsidRPr="00172F7E">
        <w:rPr>
          <w:sz w:val="28"/>
          <w:szCs w:val="28"/>
          <w:lang w:val="sv-SE" w:eastAsia="vi-VN"/>
        </w:rPr>
        <w:t>+ Gồm khu vực phía Đông Nam của khu C, diện tích lưu vực khoả</w:t>
      </w:r>
      <w:r w:rsidR="00E473B4" w:rsidRPr="00172F7E">
        <w:rPr>
          <w:sz w:val="28"/>
          <w:szCs w:val="28"/>
          <w:lang w:val="sv-SE" w:eastAsia="vi-VN"/>
        </w:rPr>
        <w:t>ng 2,</w:t>
      </w:r>
      <w:r w:rsidRPr="00172F7E">
        <w:rPr>
          <w:sz w:val="28"/>
          <w:szCs w:val="28"/>
          <w:lang w:val="sv-SE" w:eastAsia="vi-VN"/>
        </w:rPr>
        <w:t>1ha.</w:t>
      </w:r>
    </w:p>
    <w:p w:rsidR="00163964" w:rsidRPr="00172F7E" w:rsidRDefault="00163964" w:rsidP="00247361">
      <w:pPr>
        <w:spacing w:before="60" w:after="60" w:line="336" w:lineRule="auto"/>
        <w:ind w:firstLine="567"/>
        <w:jc w:val="both"/>
        <w:rPr>
          <w:sz w:val="28"/>
          <w:szCs w:val="28"/>
          <w:lang w:val="sv-SE" w:eastAsia="vi-VN"/>
        </w:rPr>
      </w:pPr>
      <w:r w:rsidRPr="00172F7E">
        <w:rPr>
          <w:sz w:val="28"/>
          <w:szCs w:val="28"/>
          <w:lang w:val="sv-SE" w:eastAsia="vi-VN"/>
        </w:rPr>
        <w:t>+ Mạng cống thoát nước: Các tuyến cống trong lưu vực có kích thước B400mm và D400, D600mm. Thoát ra vị trí cửa xả số 2 của dự án.</w:t>
      </w:r>
    </w:p>
    <w:p w:rsidR="00163964" w:rsidRPr="00172F7E" w:rsidRDefault="00163964" w:rsidP="00163964">
      <w:pPr>
        <w:shd w:val="clear" w:color="auto" w:fill="FFFFFF"/>
        <w:spacing w:line="312" w:lineRule="auto"/>
        <w:jc w:val="both"/>
        <w:rPr>
          <w:i/>
          <w:sz w:val="28"/>
          <w:szCs w:val="28"/>
          <w:lang w:val="it-IT"/>
        </w:rPr>
      </w:pPr>
      <w:r w:rsidRPr="00172F7E">
        <w:rPr>
          <w:i/>
          <w:sz w:val="28"/>
          <w:szCs w:val="28"/>
          <w:lang w:val="it-IT"/>
        </w:rPr>
        <w:t xml:space="preserve">Lưu vực 3: </w:t>
      </w:r>
    </w:p>
    <w:p w:rsidR="00163964" w:rsidRPr="00172F7E" w:rsidRDefault="00163964" w:rsidP="00247361">
      <w:pPr>
        <w:spacing w:before="60" w:after="60" w:line="336" w:lineRule="auto"/>
        <w:ind w:firstLine="567"/>
        <w:jc w:val="both"/>
        <w:rPr>
          <w:sz w:val="28"/>
          <w:szCs w:val="28"/>
          <w:lang w:val="sv-SE" w:eastAsia="vi-VN"/>
        </w:rPr>
      </w:pPr>
      <w:r w:rsidRPr="00172F7E">
        <w:rPr>
          <w:sz w:val="28"/>
          <w:szCs w:val="28"/>
          <w:lang w:val="sv-SE" w:eastAsia="vi-VN"/>
        </w:rPr>
        <w:t>+ Gồm khu vực phía Đông Bắc của khu C, diện tích lưu vực khoả</w:t>
      </w:r>
      <w:r w:rsidR="00E473B4" w:rsidRPr="00172F7E">
        <w:rPr>
          <w:sz w:val="28"/>
          <w:szCs w:val="28"/>
          <w:lang w:val="sv-SE" w:eastAsia="vi-VN"/>
        </w:rPr>
        <w:t>ng 3,</w:t>
      </w:r>
      <w:r w:rsidRPr="00172F7E">
        <w:rPr>
          <w:sz w:val="28"/>
          <w:szCs w:val="28"/>
          <w:lang w:val="sv-SE" w:eastAsia="vi-VN"/>
        </w:rPr>
        <w:t>6ha.</w:t>
      </w:r>
    </w:p>
    <w:p w:rsidR="00163964" w:rsidRPr="00172F7E" w:rsidRDefault="00163964" w:rsidP="00247361">
      <w:pPr>
        <w:spacing w:before="60" w:after="60" w:line="336" w:lineRule="auto"/>
        <w:ind w:firstLine="567"/>
        <w:jc w:val="both"/>
        <w:rPr>
          <w:sz w:val="28"/>
          <w:szCs w:val="28"/>
          <w:lang w:val="sv-SE" w:eastAsia="vi-VN"/>
        </w:rPr>
      </w:pPr>
      <w:r w:rsidRPr="00172F7E">
        <w:rPr>
          <w:sz w:val="28"/>
          <w:szCs w:val="28"/>
          <w:lang w:val="sv-SE" w:eastAsia="vi-VN"/>
        </w:rPr>
        <w:t>+ Mạng cống thoát nước: Các tuyến cống trong lưu vực có kích thước B400, B600, D400, D600mm. Lưu vực này dùng giải pháp bơm chuyển bậc đưa về bể chứa và dùng bơm (được bố trí ngầm tại trong ô cây xanh ký hiệu TDTT04) để đưa lượng nước mưa  bơm về cửa xả số 2 của dự án.</w:t>
      </w:r>
    </w:p>
    <w:p w:rsidR="00163964" w:rsidRPr="00172F7E" w:rsidRDefault="00163964" w:rsidP="00163964">
      <w:pPr>
        <w:shd w:val="clear" w:color="auto" w:fill="FFFFFF"/>
        <w:spacing w:line="312" w:lineRule="auto"/>
        <w:jc w:val="both"/>
        <w:rPr>
          <w:i/>
          <w:sz w:val="28"/>
          <w:szCs w:val="28"/>
          <w:lang w:val="it-IT"/>
        </w:rPr>
      </w:pPr>
      <w:r w:rsidRPr="00172F7E">
        <w:rPr>
          <w:i/>
          <w:sz w:val="28"/>
          <w:szCs w:val="28"/>
          <w:lang w:val="it-IT"/>
        </w:rPr>
        <w:t xml:space="preserve">Lưu vực 4: </w:t>
      </w:r>
    </w:p>
    <w:p w:rsidR="00163964" w:rsidRPr="00172F7E" w:rsidRDefault="00163964" w:rsidP="00247361">
      <w:pPr>
        <w:spacing w:before="60" w:after="60" w:line="336" w:lineRule="auto"/>
        <w:ind w:firstLine="567"/>
        <w:jc w:val="both"/>
        <w:rPr>
          <w:sz w:val="28"/>
          <w:szCs w:val="28"/>
          <w:lang w:val="sv-SE" w:eastAsia="vi-VN"/>
        </w:rPr>
      </w:pPr>
      <w:r w:rsidRPr="00172F7E">
        <w:rPr>
          <w:sz w:val="28"/>
          <w:szCs w:val="28"/>
          <w:lang w:val="sv-SE" w:eastAsia="vi-VN"/>
        </w:rPr>
        <w:lastRenderedPageBreak/>
        <w:t>+ Gồm khu vực trung tâm khu C và phía Nam của khu B, diện tích lưu vực khoả</w:t>
      </w:r>
      <w:r w:rsidR="00E473B4" w:rsidRPr="00172F7E">
        <w:rPr>
          <w:sz w:val="28"/>
          <w:szCs w:val="28"/>
          <w:lang w:val="sv-SE" w:eastAsia="vi-VN"/>
        </w:rPr>
        <w:t>ng 7,</w:t>
      </w:r>
      <w:r w:rsidRPr="00172F7E">
        <w:rPr>
          <w:sz w:val="28"/>
          <w:szCs w:val="28"/>
          <w:lang w:val="sv-SE" w:eastAsia="vi-VN"/>
        </w:rPr>
        <w:t>1ha.</w:t>
      </w:r>
    </w:p>
    <w:p w:rsidR="00255988" w:rsidRPr="00172F7E" w:rsidRDefault="00163964" w:rsidP="00247361">
      <w:pPr>
        <w:spacing w:before="60" w:after="60" w:line="336" w:lineRule="auto"/>
        <w:ind w:firstLine="567"/>
        <w:jc w:val="both"/>
        <w:rPr>
          <w:sz w:val="28"/>
          <w:szCs w:val="28"/>
          <w:lang w:val="sv-SE" w:eastAsia="vi-VN"/>
        </w:rPr>
      </w:pPr>
      <w:r w:rsidRPr="00172F7E">
        <w:rPr>
          <w:sz w:val="28"/>
          <w:szCs w:val="28"/>
          <w:lang w:val="sv-SE" w:eastAsia="vi-VN"/>
        </w:rPr>
        <w:t>+ Mạng cống thoát nước: Các tuyến cống trong lưu vực có kích thước B400, D400, D600, D800mm và D1000mm. Thoát ra vị trí cửa xả số 4 của dự</w:t>
      </w:r>
      <w:r w:rsidR="00247361" w:rsidRPr="00172F7E">
        <w:rPr>
          <w:sz w:val="28"/>
          <w:szCs w:val="28"/>
          <w:lang w:val="sv-SE" w:eastAsia="vi-VN"/>
        </w:rPr>
        <w:t xml:space="preserve"> án</w:t>
      </w:r>
    </w:p>
    <w:p w:rsidR="00AE6D4E" w:rsidRPr="00172F7E" w:rsidRDefault="00AE6D4E" w:rsidP="004A45BA">
      <w:pPr>
        <w:pStyle w:val="Heading4"/>
        <w:keepNext w:val="0"/>
        <w:numPr>
          <w:ilvl w:val="3"/>
          <w:numId w:val="0"/>
        </w:numPr>
        <w:shd w:val="clear" w:color="auto" w:fill="FFFFFF"/>
        <w:tabs>
          <w:tab w:val="num" w:pos="0"/>
        </w:tabs>
        <w:wordWrap/>
        <w:autoSpaceDE/>
        <w:autoSpaceDN/>
        <w:spacing w:before="0" w:after="0" w:line="312" w:lineRule="auto"/>
        <w:ind w:firstLine="454"/>
        <w:rPr>
          <w:lang w:val="sv-SE"/>
        </w:rPr>
      </w:pPr>
      <w:r w:rsidRPr="00172F7E">
        <w:rPr>
          <w:lang w:val="sv-SE"/>
        </w:rPr>
        <w:t>4.4. Cấp nước</w:t>
      </w:r>
    </w:p>
    <w:p w:rsidR="00AE6D4E" w:rsidRPr="00172F7E" w:rsidRDefault="00AE6D4E" w:rsidP="00AE6D4E">
      <w:pPr>
        <w:spacing w:line="336" w:lineRule="auto"/>
        <w:ind w:firstLine="567"/>
        <w:jc w:val="both"/>
        <w:rPr>
          <w:sz w:val="28"/>
          <w:szCs w:val="28"/>
          <w:lang w:val="sv-SE"/>
        </w:rPr>
      </w:pPr>
      <w:bookmarkStart w:id="6" w:name="_Hlk41317563"/>
      <w:r w:rsidRPr="00172F7E">
        <w:rPr>
          <w:sz w:val="28"/>
          <w:szCs w:val="28"/>
          <w:lang w:val="sv-SE"/>
        </w:rPr>
        <w:t xml:space="preserve">Nguồn cấp nước </w:t>
      </w:r>
    </w:p>
    <w:p w:rsidR="00AE6D4E" w:rsidRPr="00172F7E" w:rsidRDefault="00AE6D4E" w:rsidP="00AE6D4E">
      <w:pPr>
        <w:pStyle w:val="Stylebulleted"/>
        <w:numPr>
          <w:ilvl w:val="0"/>
          <w:numId w:val="0"/>
        </w:numPr>
        <w:spacing w:line="336" w:lineRule="auto"/>
        <w:ind w:firstLine="567"/>
        <w:rPr>
          <w:sz w:val="28"/>
          <w:szCs w:val="28"/>
          <w:lang w:val="sv-SE"/>
        </w:rPr>
      </w:pPr>
      <w:r w:rsidRPr="00172F7E">
        <w:rPr>
          <w:sz w:val="28"/>
          <w:szCs w:val="28"/>
          <w:lang w:val="sv-SE"/>
        </w:rPr>
        <w:t xml:space="preserve">- </w:t>
      </w:r>
      <w:bookmarkEnd w:id="6"/>
      <w:r w:rsidR="00651289" w:rsidRPr="00172F7E">
        <w:rPr>
          <w:sz w:val="28"/>
          <w:szCs w:val="28"/>
          <w:lang w:val="sv-SE"/>
        </w:rPr>
        <w:t>Theo Quy hoạch nguồn nước cấp cho dự án được đấu nối tuyến ống truyền dẫn D1600mm cấp từ nhà máy nước mặt Sông Đà. Đã được thỏa thuận vị trí đấu nối tại khu A dự án</w:t>
      </w:r>
    </w:p>
    <w:p w:rsidR="00AE6D4E" w:rsidRPr="00172F7E" w:rsidRDefault="00AE6D4E" w:rsidP="00AE6D4E">
      <w:pPr>
        <w:numPr>
          <w:ilvl w:val="0"/>
          <w:numId w:val="10"/>
        </w:numPr>
        <w:tabs>
          <w:tab w:val="num" w:pos="0"/>
          <w:tab w:val="left" w:pos="90"/>
          <w:tab w:val="left" w:pos="900"/>
        </w:tabs>
        <w:spacing w:line="336" w:lineRule="auto"/>
        <w:ind w:left="0" w:firstLine="567"/>
        <w:jc w:val="both"/>
        <w:rPr>
          <w:sz w:val="28"/>
          <w:szCs w:val="28"/>
          <w:lang w:val="sv-SE"/>
        </w:rPr>
      </w:pPr>
      <w:r w:rsidRPr="00172F7E">
        <w:rPr>
          <w:sz w:val="28"/>
          <w:szCs w:val="28"/>
          <w:lang w:val="sv-SE"/>
        </w:rPr>
        <w:t>Căn cứ vào chỉ tiêu tính toán và diện tích đất dự kiến xây dựng các công trình xác định được lưu lượng nước tính toán của toàn khu vực nghiên cứu. Từ đó xác định kích thước đường ống cấp nước cho phù hợp.</w:t>
      </w:r>
    </w:p>
    <w:p w:rsidR="00AE6D4E" w:rsidRPr="00172F7E" w:rsidRDefault="00AE6D4E" w:rsidP="00AE6D4E">
      <w:pPr>
        <w:pStyle w:val="Stylebulleted"/>
        <w:numPr>
          <w:ilvl w:val="0"/>
          <w:numId w:val="10"/>
        </w:numPr>
        <w:spacing w:line="336" w:lineRule="auto"/>
        <w:ind w:left="0" w:firstLine="567"/>
        <w:rPr>
          <w:sz w:val="28"/>
          <w:szCs w:val="28"/>
          <w:lang w:val="sv-SE"/>
        </w:rPr>
      </w:pPr>
      <w:r w:rsidRPr="00172F7E">
        <w:rPr>
          <w:sz w:val="28"/>
          <w:szCs w:val="28"/>
          <w:lang w:val="sv-SE"/>
        </w:rPr>
        <w:t>Từ đường ống phân phối gang D</w:t>
      </w:r>
      <w:r w:rsidR="00255988" w:rsidRPr="00172F7E">
        <w:rPr>
          <w:sz w:val="28"/>
          <w:szCs w:val="28"/>
          <w:lang w:val="sv-SE"/>
        </w:rPr>
        <w:t>16</w:t>
      </w:r>
      <w:r w:rsidRPr="00172F7E">
        <w:rPr>
          <w:sz w:val="28"/>
          <w:szCs w:val="28"/>
          <w:lang w:val="sv-SE"/>
        </w:rPr>
        <w:t>00 dẫn nước từ nhà máy nước Sông Đà cấp đến khu vực quy hoạch. Thiết kế các tuyến ống phân phối đườ</w:t>
      </w:r>
      <w:r w:rsidR="00247361" w:rsidRPr="00172F7E">
        <w:rPr>
          <w:sz w:val="28"/>
          <w:szCs w:val="28"/>
          <w:lang w:val="sv-SE"/>
        </w:rPr>
        <w:t>ng kính D110mm - D20</w:t>
      </w:r>
      <w:r w:rsidRPr="00172F7E">
        <w:rPr>
          <w:sz w:val="28"/>
          <w:szCs w:val="28"/>
          <w:lang w:val="sv-SE"/>
        </w:rPr>
        <w:t>0mm nối với nhau thành mạng vòng đảm bảo công suất và áp lực cho các đối tượng dùng nước.</w:t>
      </w:r>
    </w:p>
    <w:p w:rsidR="00AE6D4E" w:rsidRPr="00172F7E" w:rsidRDefault="00AE6D4E" w:rsidP="00AE6D4E">
      <w:pPr>
        <w:pStyle w:val="Stylebulleted"/>
        <w:numPr>
          <w:ilvl w:val="0"/>
          <w:numId w:val="10"/>
        </w:numPr>
        <w:spacing w:line="336" w:lineRule="auto"/>
        <w:ind w:left="142" w:firstLine="567"/>
        <w:rPr>
          <w:sz w:val="28"/>
          <w:szCs w:val="28"/>
          <w:lang w:val="sv-SE"/>
        </w:rPr>
      </w:pPr>
      <w:r w:rsidRPr="00172F7E">
        <w:rPr>
          <w:sz w:val="28"/>
          <w:szCs w:val="28"/>
          <w:lang w:val="sv-SE"/>
        </w:rPr>
        <w:t>Các tuyến ống dịch vụ đường kính D50, D63, D90mm được rẽ nhánh từ tuyến ống phân phối cấp cho các công trình công cộng, dịch vụ và sinh hoạt.</w:t>
      </w:r>
    </w:p>
    <w:p w:rsidR="00AE6D4E" w:rsidRPr="00172F7E" w:rsidRDefault="00AE6D4E" w:rsidP="00AE6D4E">
      <w:pPr>
        <w:tabs>
          <w:tab w:val="left" w:pos="90"/>
          <w:tab w:val="left" w:pos="900"/>
        </w:tabs>
        <w:spacing w:line="336" w:lineRule="auto"/>
        <w:ind w:firstLine="567"/>
        <w:jc w:val="both"/>
        <w:rPr>
          <w:sz w:val="28"/>
          <w:szCs w:val="28"/>
          <w:lang w:val="sv-SE"/>
        </w:rPr>
      </w:pPr>
      <w:r w:rsidRPr="00172F7E">
        <w:rPr>
          <w:sz w:val="28"/>
          <w:szCs w:val="28"/>
          <w:lang w:val="sv-SE"/>
        </w:rPr>
        <w:t>- Mạng lưới đường ống phân phối chính Ø110mm, Ø160mm và Ø200mm đấu nối từ tuyến ống cấp nước Sông Đà dẫn xung quanh khu vực lập quy hoạch. Xây dựng các tuyến ống cấp nước dịch vụ Ø50mm dọc theo đường quy hoạch và được đấu nối từ tuyến ống cấp nước phân phối.</w:t>
      </w:r>
    </w:p>
    <w:p w:rsidR="005A720D" w:rsidRPr="00172F7E" w:rsidRDefault="005A720D" w:rsidP="005A720D">
      <w:pPr>
        <w:pStyle w:val="Stylebulleted"/>
        <w:numPr>
          <w:ilvl w:val="0"/>
          <w:numId w:val="10"/>
        </w:numPr>
        <w:spacing w:line="336" w:lineRule="auto"/>
        <w:ind w:left="142" w:firstLine="567"/>
        <w:rPr>
          <w:sz w:val="28"/>
          <w:szCs w:val="28"/>
          <w:lang w:val="sv-SE"/>
        </w:rPr>
      </w:pPr>
      <w:r w:rsidRPr="00172F7E">
        <w:rPr>
          <w:sz w:val="28"/>
          <w:szCs w:val="28"/>
          <w:lang w:val="sv-SE"/>
        </w:rPr>
        <w:t xml:space="preserve">Trên các tuyến ống cấp nước có đường kính ≥ Ø110mm bố trí các trụ cứu hỏa để lấy nước chữa cháy. </w:t>
      </w:r>
    </w:p>
    <w:p w:rsidR="00AE6D4E" w:rsidRPr="00172F7E" w:rsidRDefault="00AE6D4E" w:rsidP="00AE6D4E">
      <w:pPr>
        <w:pStyle w:val="Stylebulleted"/>
        <w:numPr>
          <w:ilvl w:val="0"/>
          <w:numId w:val="0"/>
        </w:numPr>
        <w:spacing w:line="336" w:lineRule="auto"/>
        <w:ind w:left="540" w:firstLine="567"/>
        <w:rPr>
          <w:sz w:val="28"/>
          <w:szCs w:val="28"/>
          <w:lang w:val="sv-SE"/>
        </w:rPr>
      </w:pPr>
      <w:r w:rsidRPr="00172F7E">
        <w:rPr>
          <w:sz w:val="28"/>
          <w:szCs w:val="28"/>
          <w:lang w:val="sv-SE"/>
        </w:rPr>
        <w:t>+ Khoảng cách tối đa giữa các họng cứu hỏa là 150m.</w:t>
      </w:r>
    </w:p>
    <w:p w:rsidR="00AE6D4E" w:rsidRPr="00172F7E" w:rsidRDefault="00AE6D4E" w:rsidP="00AE6D4E">
      <w:pPr>
        <w:pStyle w:val="Stylebulleted"/>
        <w:numPr>
          <w:ilvl w:val="0"/>
          <w:numId w:val="0"/>
        </w:numPr>
        <w:spacing w:line="336" w:lineRule="auto"/>
        <w:ind w:left="540" w:firstLine="567"/>
        <w:rPr>
          <w:sz w:val="28"/>
          <w:szCs w:val="28"/>
          <w:lang w:val="sv-SE"/>
        </w:rPr>
      </w:pPr>
      <w:r w:rsidRPr="00172F7E">
        <w:rPr>
          <w:sz w:val="28"/>
          <w:szCs w:val="28"/>
          <w:lang w:val="sv-SE"/>
        </w:rPr>
        <w:t>+ Áp lực tối thiểu tại mỗi họng là 10m cột nước.</w:t>
      </w:r>
    </w:p>
    <w:p w:rsidR="00AE6D4E" w:rsidRPr="00172F7E" w:rsidRDefault="00AE6D4E" w:rsidP="00AE6D4E">
      <w:pPr>
        <w:pStyle w:val="Stylebulleted"/>
        <w:numPr>
          <w:ilvl w:val="0"/>
          <w:numId w:val="0"/>
        </w:numPr>
        <w:spacing w:line="336" w:lineRule="auto"/>
        <w:ind w:left="540" w:firstLine="567"/>
        <w:rPr>
          <w:sz w:val="28"/>
          <w:szCs w:val="28"/>
          <w:lang w:val="sv-SE"/>
        </w:rPr>
      </w:pPr>
      <w:r w:rsidRPr="00172F7E">
        <w:rPr>
          <w:sz w:val="28"/>
          <w:szCs w:val="28"/>
          <w:lang w:val="sv-SE"/>
        </w:rPr>
        <w:t>+ Lưu lượng cấp tại các điểm lấy nước là 20 l/s.</w:t>
      </w:r>
    </w:p>
    <w:p w:rsidR="00AE6D4E" w:rsidRPr="00172F7E" w:rsidRDefault="00AE6D4E" w:rsidP="00AE6D4E">
      <w:pPr>
        <w:pStyle w:val="Stylebulleted"/>
        <w:numPr>
          <w:ilvl w:val="0"/>
          <w:numId w:val="0"/>
        </w:numPr>
        <w:spacing w:line="336" w:lineRule="auto"/>
        <w:ind w:left="142" w:firstLine="567"/>
        <w:rPr>
          <w:sz w:val="28"/>
          <w:szCs w:val="28"/>
          <w:lang w:val="sv-SE"/>
        </w:rPr>
      </w:pPr>
      <w:r w:rsidRPr="00172F7E">
        <w:rPr>
          <w:sz w:val="28"/>
          <w:szCs w:val="28"/>
          <w:lang w:val="sv-SE"/>
        </w:rPr>
        <w:tab/>
        <w:t xml:space="preserve">     Trong các công trình công cộ</w:t>
      </w:r>
      <w:r w:rsidR="00255988" w:rsidRPr="00172F7E">
        <w:rPr>
          <w:sz w:val="28"/>
          <w:szCs w:val="28"/>
          <w:lang w:val="sv-SE"/>
        </w:rPr>
        <w:t xml:space="preserve">ng </w:t>
      </w:r>
      <w:r w:rsidRPr="00172F7E">
        <w:rPr>
          <w:sz w:val="28"/>
          <w:szCs w:val="28"/>
          <w:lang w:val="sv-SE"/>
        </w:rPr>
        <w:t>cần có các giải pháp phòng cháy chữa cháy riêng được thiết kế theo tiêu chuẩn ngành và được cụ thể hóa khi thực hiện dự án đầu tư xây dựng.</w:t>
      </w:r>
    </w:p>
    <w:p w:rsidR="009F0D2B" w:rsidRPr="00172F7E" w:rsidRDefault="009F0D2B" w:rsidP="004A45BA">
      <w:pPr>
        <w:pStyle w:val="Heading4"/>
        <w:keepNext w:val="0"/>
        <w:numPr>
          <w:ilvl w:val="3"/>
          <w:numId w:val="0"/>
        </w:numPr>
        <w:shd w:val="clear" w:color="auto" w:fill="FFFFFF"/>
        <w:tabs>
          <w:tab w:val="num" w:pos="0"/>
        </w:tabs>
        <w:wordWrap/>
        <w:autoSpaceDE/>
        <w:autoSpaceDN/>
        <w:spacing w:before="0" w:after="0" w:line="312" w:lineRule="auto"/>
        <w:ind w:firstLine="454"/>
        <w:rPr>
          <w:lang w:val="pt-BR"/>
        </w:rPr>
      </w:pPr>
      <w:r w:rsidRPr="00172F7E">
        <w:rPr>
          <w:lang w:val="pt-BR"/>
        </w:rPr>
        <w:lastRenderedPageBreak/>
        <w:t>4.5. Cấp điện</w:t>
      </w:r>
    </w:p>
    <w:p w:rsidR="004E6B70" w:rsidRPr="00172F7E" w:rsidRDefault="004E6B70" w:rsidP="004E6B70">
      <w:pPr>
        <w:pStyle w:val="Stylebulleted"/>
        <w:tabs>
          <w:tab w:val="num" w:pos="709"/>
        </w:tabs>
        <w:spacing w:line="336" w:lineRule="auto"/>
        <w:ind w:left="-142"/>
        <w:rPr>
          <w:sz w:val="28"/>
          <w:szCs w:val="28"/>
          <w:lang w:val="pt-BR"/>
        </w:rPr>
      </w:pPr>
      <w:r w:rsidRPr="00172F7E">
        <w:rPr>
          <w:sz w:val="28"/>
          <w:szCs w:val="28"/>
          <w:lang w:val="pt-BR"/>
        </w:rPr>
        <w:t xml:space="preserve">Chỉ tiêu cấp điện chung cho các hạng mục thành phần trong dự án sử dụng chỉ tiêu theo QCXDVN 01:2021/BXD và tham khảo các dự án có quy mô tương tự. </w:t>
      </w:r>
    </w:p>
    <w:p w:rsidR="004E6B70" w:rsidRPr="00172F7E" w:rsidRDefault="004E6B70" w:rsidP="004E6B70">
      <w:pPr>
        <w:pStyle w:val="Stylebulleted"/>
        <w:tabs>
          <w:tab w:val="num" w:pos="709"/>
        </w:tabs>
        <w:spacing w:line="336" w:lineRule="auto"/>
        <w:ind w:left="-142"/>
        <w:rPr>
          <w:sz w:val="28"/>
          <w:szCs w:val="28"/>
          <w:lang w:val="pt-BR"/>
        </w:rPr>
      </w:pPr>
      <w:r w:rsidRPr="00172F7E">
        <w:rPr>
          <w:sz w:val="28"/>
          <w:szCs w:val="28"/>
          <w:lang w:val="pt-BR"/>
        </w:rPr>
        <w:t xml:space="preserve">Tổng công suất tính toán của toàn khu vực vào khoảng: </w:t>
      </w:r>
      <w:r w:rsidR="00544A2D" w:rsidRPr="00172F7E">
        <w:rPr>
          <w:b/>
          <w:sz w:val="28"/>
          <w:szCs w:val="28"/>
          <w:lang w:val="pt-BR"/>
        </w:rPr>
        <w:t>4.</w:t>
      </w:r>
      <w:r w:rsidR="00E473B4" w:rsidRPr="00172F7E">
        <w:rPr>
          <w:b/>
          <w:sz w:val="28"/>
          <w:szCs w:val="28"/>
          <w:lang w:val="pt-BR"/>
        </w:rPr>
        <w:t>888</w:t>
      </w:r>
      <w:r w:rsidRPr="00172F7E">
        <w:rPr>
          <w:sz w:val="28"/>
          <w:szCs w:val="28"/>
          <w:lang w:val="pt-BR"/>
        </w:rPr>
        <w:t xml:space="preserve"> kVA.</w:t>
      </w:r>
    </w:p>
    <w:p w:rsidR="00E551DF" w:rsidRPr="00172F7E" w:rsidRDefault="00E551DF" w:rsidP="00E551DF">
      <w:pPr>
        <w:pStyle w:val="Stylebulleted"/>
        <w:numPr>
          <w:ilvl w:val="0"/>
          <w:numId w:val="0"/>
        </w:numPr>
        <w:ind w:left="710"/>
        <w:jc w:val="center"/>
        <w:rPr>
          <w:i/>
          <w:sz w:val="28"/>
          <w:szCs w:val="28"/>
        </w:rPr>
      </w:pPr>
      <w:r w:rsidRPr="00172F7E">
        <w:rPr>
          <w:i/>
          <w:sz w:val="28"/>
          <w:szCs w:val="28"/>
        </w:rPr>
        <w:t>Bảng chỉ tiêu cấp điện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5321"/>
        <w:gridCol w:w="1767"/>
        <w:gridCol w:w="1253"/>
      </w:tblGrid>
      <w:tr w:rsidR="005C69B1" w:rsidRPr="00172F7E" w:rsidTr="00255988">
        <w:trPr>
          <w:trHeight w:val="510"/>
          <w:tblHeader/>
          <w:jc w:val="center"/>
        </w:trPr>
        <w:tc>
          <w:tcPr>
            <w:tcW w:w="374" w:type="pct"/>
            <w:vAlign w:val="center"/>
          </w:tcPr>
          <w:p w:rsidR="00E551DF" w:rsidRPr="00172F7E" w:rsidRDefault="00E551DF" w:rsidP="00D90BEF">
            <w:pPr>
              <w:tabs>
                <w:tab w:val="left" w:pos="1131"/>
              </w:tabs>
              <w:spacing w:line="336" w:lineRule="auto"/>
              <w:jc w:val="center"/>
              <w:rPr>
                <w:b/>
                <w:sz w:val="28"/>
                <w:szCs w:val="28"/>
                <w:lang w:val="nl-NL"/>
              </w:rPr>
            </w:pPr>
            <w:r w:rsidRPr="00172F7E">
              <w:rPr>
                <w:b/>
                <w:sz w:val="28"/>
                <w:szCs w:val="28"/>
                <w:lang w:val="nl-NL"/>
              </w:rPr>
              <w:t>TT</w:t>
            </w:r>
          </w:p>
        </w:tc>
        <w:tc>
          <w:tcPr>
            <w:tcW w:w="2950" w:type="pct"/>
            <w:vAlign w:val="center"/>
          </w:tcPr>
          <w:p w:rsidR="00E551DF" w:rsidRPr="00172F7E" w:rsidRDefault="00E551DF" w:rsidP="00D90BEF">
            <w:pPr>
              <w:tabs>
                <w:tab w:val="left" w:pos="1131"/>
              </w:tabs>
              <w:spacing w:line="336" w:lineRule="auto"/>
              <w:jc w:val="center"/>
              <w:rPr>
                <w:b/>
                <w:sz w:val="28"/>
                <w:szCs w:val="28"/>
                <w:lang w:val="nl-NL"/>
              </w:rPr>
            </w:pPr>
            <w:r w:rsidRPr="00172F7E">
              <w:rPr>
                <w:b/>
                <w:sz w:val="28"/>
                <w:szCs w:val="28"/>
                <w:lang w:val="nl-NL"/>
              </w:rPr>
              <w:t>Tên hộ sử dụng điện</w:t>
            </w:r>
          </w:p>
        </w:tc>
        <w:tc>
          <w:tcPr>
            <w:tcW w:w="980" w:type="pct"/>
            <w:vAlign w:val="center"/>
          </w:tcPr>
          <w:p w:rsidR="00E551DF" w:rsidRPr="00172F7E" w:rsidRDefault="00E551DF" w:rsidP="00D90BEF">
            <w:pPr>
              <w:tabs>
                <w:tab w:val="left" w:pos="1131"/>
              </w:tabs>
              <w:spacing w:line="336" w:lineRule="auto"/>
              <w:jc w:val="center"/>
              <w:rPr>
                <w:b/>
                <w:sz w:val="28"/>
                <w:szCs w:val="28"/>
                <w:lang w:val="nl-NL"/>
              </w:rPr>
            </w:pPr>
            <w:r w:rsidRPr="00172F7E">
              <w:rPr>
                <w:b/>
                <w:sz w:val="28"/>
                <w:szCs w:val="28"/>
                <w:lang w:val="nl-NL"/>
              </w:rPr>
              <w:t>Đơn vị tính</w:t>
            </w:r>
          </w:p>
        </w:tc>
        <w:tc>
          <w:tcPr>
            <w:tcW w:w="695" w:type="pct"/>
            <w:vAlign w:val="center"/>
          </w:tcPr>
          <w:p w:rsidR="00E551DF" w:rsidRPr="00172F7E" w:rsidRDefault="00E551DF" w:rsidP="00D90BEF">
            <w:pPr>
              <w:tabs>
                <w:tab w:val="left" w:pos="1131"/>
              </w:tabs>
              <w:spacing w:line="336" w:lineRule="auto"/>
              <w:jc w:val="center"/>
              <w:rPr>
                <w:b/>
                <w:sz w:val="28"/>
                <w:szCs w:val="28"/>
                <w:lang w:val="nl-NL"/>
              </w:rPr>
            </w:pPr>
            <w:r w:rsidRPr="00172F7E">
              <w:rPr>
                <w:b/>
                <w:sz w:val="28"/>
                <w:szCs w:val="28"/>
                <w:lang w:val="nl-NL"/>
              </w:rPr>
              <w:t>Giá trị</w:t>
            </w:r>
          </w:p>
        </w:tc>
      </w:tr>
      <w:tr w:rsidR="005C69B1" w:rsidRPr="00172F7E" w:rsidTr="005A720D">
        <w:trPr>
          <w:tblHeader/>
          <w:jc w:val="center"/>
        </w:trPr>
        <w:tc>
          <w:tcPr>
            <w:tcW w:w="374" w:type="pct"/>
            <w:vAlign w:val="center"/>
          </w:tcPr>
          <w:p w:rsidR="00E551DF" w:rsidRPr="00172F7E" w:rsidRDefault="00E551DF" w:rsidP="00D90BEF">
            <w:pPr>
              <w:tabs>
                <w:tab w:val="left" w:pos="1131"/>
              </w:tabs>
              <w:spacing w:line="336" w:lineRule="auto"/>
              <w:jc w:val="center"/>
              <w:rPr>
                <w:sz w:val="28"/>
                <w:szCs w:val="28"/>
                <w:lang w:val="nl-NL"/>
              </w:rPr>
            </w:pPr>
            <w:r w:rsidRPr="00172F7E">
              <w:rPr>
                <w:sz w:val="28"/>
                <w:szCs w:val="28"/>
                <w:lang w:val="nl-NL"/>
              </w:rPr>
              <w:t>1</w:t>
            </w:r>
          </w:p>
        </w:tc>
        <w:tc>
          <w:tcPr>
            <w:tcW w:w="2950" w:type="pct"/>
          </w:tcPr>
          <w:p w:rsidR="00E551DF" w:rsidRPr="00172F7E" w:rsidRDefault="00E551DF" w:rsidP="00D90BEF">
            <w:pPr>
              <w:tabs>
                <w:tab w:val="left" w:pos="1131"/>
              </w:tabs>
              <w:spacing w:line="336" w:lineRule="auto"/>
              <w:rPr>
                <w:sz w:val="28"/>
                <w:szCs w:val="28"/>
                <w:lang w:val="nl-NL"/>
              </w:rPr>
            </w:pPr>
            <w:r w:rsidRPr="00172F7E">
              <w:rPr>
                <w:sz w:val="28"/>
                <w:szCs w:val="28"/>
                <w:lang w:val="nl-NL"/>
              </w:rPr>
              <w:t>Biệt thự nhà vườn</w:t>
            </w:r>
          </w:p>
        </w:tc>
        <w:tc>
          <w:tcPr>
            <w:tcW w:w="980" w:type="pct"/>
          </w:tcPr>
          <w:p w:rsidR="00E551DF" w:rsidRPr="00172F7E" w:rsidRDefault="00E551DF" w:rsidP="00D90BEF">
            <w:pPr>
              <w:tabs>
                <w:tab w:val="left" w:pos="1131"/>
              </w:tabs>
              <w:spacing w:line="336" w:lineRule="auto"/>
              <w:jc w:val="center"/>
              <w:rPr>
                <w:sz w:val="28"/>
                <w:szCs w:val="28"/>
                <w:lang w:val="nl-NL"/>
              </w:rPr>
            </w:pPr>
            <w:r w:rsidRPr="00172F7E">
              <w:rPr>
                <w:sz w:val="28"/>
                <w:szCs w:val="28"/>
                <w:lang w:val="nl-NL"/>
              </w:rPr>
              <w:t>KW/người</w:t>
            </w:r>
          </w:p>
        </w:tc>
        <w:tc>
          <w:tcPr>
            <w:tcW w:w="695" w:type="pct"/>
            <w:vAlign w:val="center"/>
          </w:tcPr>
          <w:p w:rsidR="00E551DF" w:rsidRPr="00172F7E" w:rsidRDefault="00255988" w:rsidP="005A720D">
            <w:pPr>
              <w:tabs>
                <w:tab w:val="left" w:pos="1131"/>
              </w:tabs>
              <w:spacing w:line="336" w:lineRule="auto"/>
              <w:jc w:val="center"/>
              <w:rPr>
                <w:sz w:val="28"/>
                <w:szCs w:val="28"/>
                <w:lang w:val="nl-NL"/>
              </w:rPr>
            </w:pPr>
            <w:r w:rsidRPr="00172F7E">
              <w:rPr>
                <w:sz w:val="28"/>
                <w:szCs w:val="28"/>
                <w:lang w:val="nl-NL"/>
              </w:rPr>
              <w:t>1</w:t>
            </w:r>
            <w:r w:rsidR="00E551DF" w:rsidRPr="00172F7E">
              <w:rPr>
                <w:sz w:val="28"/>
                <w:szCs w:val="28"/>
                <w:lang w:val="nl-NL"/>
              </w:rPr>
              <w:t>,50</w:t>
            </w:r>
          </w:p>
        </w:tc>
      </w:tr>
      <w:tr w:rsidR="005C69B1" w:rsidRPr="00172F7E" w:rsidTr="005A720D">
        <w:trPr>
          <w:tblHeader/>
          <w:jc w:val="center"/>
        </w:trPr>
        <w:tc>
          <w:tcPr>
            <w:tcW w:w="374" w:type="pct"/>
            <w:vAlign w:val="center"/>
          </w:tcPr>
          <w:p w:rsidR="00E551DF" w:rsidRPr="00172F7E" w:rsidRDefault="00E551DF" w:rsidP="00D90BEF">
            <w:pPr>
              <w:tabs>
                <w:tab w:val="left" w:pos="1131"/>
              </w:tabs>
              <w:spacing w:line="336" w:lineRule="auto"/>
              <w:jc w:val="center"/>
              <w:rPr>
                <w:sz w:val="28"/>
                <w:szCs w:val="28"/>
                <w:lang w:val="nl-NL"/>
              </w:rPr>
            </w:pPr>
            <w:r w:rsidRPr="00172F7E">
              <w:rPr>
                <w:sz w:val="28"/>
                <w:szCs w:val="28"/>
                <w:lang w:val="nl-NL"/>
              </w:rPr>
              <w:t>2</w:t>
            </w:r>
          </w:p>
        </w:tc>
        <w:tc>
          <w:tcPr>
            <w:tcW w:w="2950" w:type="pct"/>
          </w:tcPr>
          <w:p w:rsidR="00E551DF" w:rsidRPr="00172F7E" w:rsidRDefault="00E551DF" w:rsidP="00D90BEF">
            <w:pPr>
              <w:tabs>
                <w:tab w:val="left" w:pos="1131"/>
              </w:tabs>
              <w:spacing w:line="336" w:lineRule="auto"/>
              <w:rPr>
                <w:sz w:val="28"/>
                <w:szCs w:val="28"/>
                <w:lang w:val="nl-NL"/>
              </w:rPr>
            </w:pPr>
            <w:r w:rsidRPr="00172F7E">
              <w:rPr>
                <w:sz w:val="28"/>
                <w:szCs w:val="28"/>
                <w:lang w:val="nl-NL"/>
              </w:rPr>
              <w:t>Trung tâm điều hành, dịch vụ công cộng</w:t>
            </w:r>
          </w:p>
        </w:tc>
        <w:tc>
          <w:tcPr>
            <w:tcW w:w="980" w:type="pct"/>
          </w:tcPr>
          <w:p w:rsidR="00E551DF" w:rsidRPr="00172F7E" w:rsidRDefault="00E551DF" w:rsidP="00D90BEF">
            <w:pPr>
              <w:tabs>
                <w:tab w:val="left" w:pos="1131"/>
              </w:tabs>
              <w:spacing w:line="336" w:lineRule="auto"/>
              <w:jc w:val="center"/>
              <w:rPr>
                <w:sz w:val="28"/>
                <w:szCs w:val="28"/>
                <w:lang w:val="nl-NL"/>
              </w:rPr>
            </w:pPr>
            <w:r w:rsidRPr="00172F7E">
              <w:rPr>
                <w:sz w:val="28"/>
                <w:szCs w:val="28"/>
                <w:lang w:val="nl-NL"/>
              </w:rPr>
              <w:t>KW/m2 sàn</w:t>
            </w:r>
          </w:p>
        </w:tc>
        <w:tc>
          <w:tcPr>
            <w:tcW w:w="695" w:type="pct"/>
            <w:vAlign w:val="center"/>
          </w:tcPr>
          <w:p w:rsidR="00E551DF" w:rsidRPr="00172F7E" w:rsidRDefault="00E551DF" w:rsidP="005A720D">
            <w:pPr>
              <w:tabs>
                <w:tab w:val="left" w:pos="1131"/>
              </w:tabs>
              <w:spacing w:line="336" w:lineRule="auto"/>
              <w:jc w:val="center"/>
              <w:rPr>
                <w:sz w:val="28"/>
                <w:szCs w:val="28"/>
                <w:lang w:val="nl-NL"/>
              </w:rPr>
            </w:pPr>
            <w:r w:rsidRPr="00172F7E">
              <w:rPr>
                <w:sz w:val="28"/>
                <w:szCs w:val="28"/>
                <w:lang w:val="nl-NL"/>
              </w:rPr>
              <w:t>0,03</w:t>
            </w:r>
          </w:p>
        </w:tc>
      </w:tr>
      <w:tr w:rsidR="005C69B1" w:rsidRPr="00172F7E" w:rsidTr="005A720D">
        <w:trPr>
          <w:tblHeader/>
          <w:jc w:val="center"/>
        </w:trPr>
        <w:tc>
          <w:tcPr>
            <w:tcW w:w="374" w:type="pct"/>
            <w:vAlign w:val="center"/>
          </w:tcPr>
          <w:p w:rsidR="00E551DF" w:rsidRPr="00172F7E" w:rsidRDefault="00255988" w:rsidP="00D90BEF">
            <w:pPr>
              <w:tabs>
                <w:tab w:val="left" w:pos="1131"/>
              </w:tabs>
              <w:spacing w:line="336" w:lineRule="auto"/>
              <w:jc w:val="center"/>
              <w:rPr>
                <w:sz w:val="28"/>
                <w:szCs w:val="28"/>
                <w:lang w:val="nl-NL"/>
              </w:rPr>
            </w:pPr>
            <w:r w:rsidRPr="00172F7E">
              <w:rPr>
                <w:sz w:val="28"/>
                <w:szCs w:val="28"/>
                <w:lang w:val="nl-NL"/>
              </w:rPr>
              <w:t>3</w:t>
            </w:r>
          </w:p>
        </w:tc>
        <w:tc>
          <w:tcPr>
            <w:tcW w:w="2950" w:type="pct"/>
          </w:tcPr>
          <w:p w:rsidR="00E551DF" w:rsidRPr="00172F7E" w:rsidRDefault="00E551DF" w:rsidP="00D90BEF">
            <w:pPr>
              <w:tabs>
                <w:tab w:val="left" w:pos="1131"/>
              </w:tabs>
              <w:spacing w:line="336" w:lineRule="auto"/>
              <w:rPr>
                <w:sz w:val="28"/>
                <w:szCs w:val="28"/>
                <w:lang w:val="nl-NL"/>
              </w:rPr>
            </w:pPr>
            <w:r w:rsidRPr="00172F7E">
              <w:rPr>
                <w:sz w:val="28"/>
                <w:szCs w:val="28"/>
                <w:lang w:val="nl-NL"/>
              </w:rPr>
              <w:t>Giao thông</w:t>
            </w:r>
          </w:p>
        </w:tc>
        <w:tc>
          <w:tcPr>
            <w:tcW w:w="980" w:type="pct"/>
          </w:tcPr>
          <w:p w:rsidR="00E551DF" w:rsidRPr="00172F7E" w:rsidRDefault="00E551DF" w:rsidP="00D90BEF">
            <w:pPr>
              <w:tabs>
                <w:tab w:val="left" w:pos="1131"/>
              </w:tabs>
              <w:spacing w:line="336" w:lineRule="auto"/>
              <w:jc w:val="center"/>
              <w:rPr>
                <w:sz w:val="28"/>
                <w:szCs w:val="28"/>
                <w:lang w:val="nl-NL"/>
              </w:rPr>
            </w:pPr>
            <w:r w:rsidRPr="00172F7E">
              <w:rPr>
                <w:sz w:val="28"/>
                <w:szCs w:val="28"/>
                <w:lang w:val="nl-NL"/>
              </w:rPr>
              <w:t>KW/ha</w:t>
            </w:r>
          </w:p>
        </w:tc>
        <w:tc>
          <w:tcPr>
            <w:tcW w:w="695" w:type="pct"/>
            <w:vAlign w:val="center"/>
          </w:tcPr>
          <w:p w:rsidR="00E551DF" w:rsidRPr="00172F7E" w:rsidRDefault="00E551DF" w:rsidP="005A720D">
            <w:pPr>
              <w:tabs>
                <w:tab w:val="left" w:pos="1131"/>
              </w:tabs>
              <w:spacing w:line="336" w:lineRule="auto"/>
              <w:jc w:val="center"/>
              <w:rPr>
                <w:sz w:val="28"/>
                <w:szCs w:val="28"/>
                <w:lang w:val="nl-NL"/>
              </w:rPr>
            </w:pPr>
            <w:r w:rsidRPr="00172F7E">
              <w:rPr>
                <w:sz w:val="28"/>
                <w:szCs w:val="28"/>
                <w:lang w:val="nl-NL"/>
              </w:rPr>
              <w:t>12</w:t>
            </w:r>
          </w:p>
        </w:tc>
      </w:tr>
      <w:tr w:rsidR="005C69B1" w:rsidRPr="00172F7E" w:rsidTr="005A720D">
        <w:trPr>
          <w:tblHeader/>
          <w:jc w:val="center"/>
        </w:trPr>
        <w:tc>
          <w:tcPr>
            <w:tcW w:w="374" w:type="pct"/>
            <w:vAlign w:val="center"/>
          </w:tcPr>
          <w:p w:rsidR="00E551DF" w:rsidRPr="00172F7E" w:rsidRDefault="00255988" w:rsidP="00D90BEF">
            <w:pPr>
              <w:tabs>
                <w:tab w:val="left" w:pos="1131"/>
              </w:tabs>
              <w:spacing w:line="336" w:lineRule="auto"/>
              <w:jc w:val="center"/>
              <w:rPr>
                <w:sz w:val="28"/>
                <w:szCs w:val="28"/>
                <w:lang w:val="nl-NL"/>
              </w:rPr>
            </w:pPr>
            <w:r w:rsidRPr="00172F7E">
              <w:rPr>
                <w:sz w:val="28"/>
                <w:szCs w:val="28"/>
                <w:lang w:val="nl-NL"/>
              </w:rPr>
              <w:t>4</w:t>
            </w:r>
          </w:p>
        </w:tc>
        <w:tc>
          <w:tcPr>
            <w:tcW w:w="2950" w:type="pct"/>
          </w:tcPr>
          <w:p w:rsidR="00E551DF" w:rsidRPr="00172F7E" w:rsidRDefault="00E551DF" w:rsidP="00D90BEF">
            <w:pPr>
              <w:tabs>
                <w:tab w:val="left" w:pos="1131"/>
              </w:tabs>
              <w:spacing w:line="336" w:lineRule="auto"/>
              <w:rPr>
                <w:sz w:val="28"/>
                <w:szCs w:val="28"/>
                <w:lang w:val="nl-NL"/>
              </w:rPr>
            </w:pPr>
            <w:r w:rsidRPr="00172F7E">
              <w:rPr>
                <w:sz w:val="28"/>
                <w:szCs w:val="28"/>
                <w:lang w:val="nl-NL"/>
              </w:rPr>
              <w:t>Cây xanh</w:t>
            </w:r>
          </w:p>
        </w:tc>
        <w:tc>
          <w:tcPr>
            <w:tcW w:w="980" w:type="pct"/>
          </w:tcPr>
          <w:p w:rsidR="00E551DF" w:rsidRPr="00172F7E" w:rsidRDefault="00E551DF" w:rsidP="00D90BEF">
            <w:pPr>
              <w:tabs>
                <w:tab w:val="left" w:pos="1131"/>
              </w:tabs>
              <w:spacing w:line="336" w:lineRule="auto"/>
              <w:jc w:val="center"/>
              <w:rPr>
                <w:sz w:val="28"/>
                <w:szCs w:val="28"/>
                <w:lang w:val="nl-NL"/>
              </w:rPr>
            </w:pPr>
            <w:r w:rsidRPr="00172F7E">
              <w:rPr>
                <w:sz w:val="28"/>
                <w:szCs w:val="28"/>
                <w:lang w:val="nl-NL"/>
              </w:rPr>
              <w:t>KW/ha</w:t>
            </w:r>
          </w:p>
        </w:tc>
        <w:tc>
          <w:tcPr>
            <w:tcW w:w="695" w:type="pct"/>
            <w:vAlign w:val="center"/>
          </w:tcPr>
          <w:p w:rsidR="00E551DF" w:rsidRPr="00172F7E" w:rsidRDefault="00E551DF" w:rsidP="005A720D">
            <w:pPr>
              <w:tabs>
                <w:tab w:val="left" w:pos="1131"/>
              </w:tabs>
              <w:spacing w:line="336" w:lineRule="auto"/>
              <w:jc w:val="center"/>
              <w:rPr>
                <w:sz w:val="28"/>
                <w:szCs w:val="28"/>
                <w:lang w:val="nl-NL"/>
              </w:rPr>
            </w:pPr>
            <w:r w:rsidRPr="00172F7E">
              <w:rPr>
                <w:sz w:val="28"/>
                <w:szCs w:val="28"/>
                <w:lang w:val="nl-NL"/>
              </w:rPr>
              <w:t>10</w:t>
            </w:r>
          </w:p>
        </w:tc>
      </w:tr>
      <w:tr w:rsidR="005C69B1" w:rsidRPr="00172F7E" w:rsidTr="005A720D">
        <w:trPr>
          <w:tblHeader/>
          <w:jc w:val="center"/>
        </w:trPr>
        <w:tc>
          <w:tcPr>
            <w:tcW w:w="374" w:type="pct"/>
            <w:vAlign w:val="center"/>
          </w:tcPr>
          <w:p w:rsidR="00E551DF" w:rsidRPr="00172F7E" w:rsidRDefault="00255988" w:rsidP="00D90BEF">
            <w:pPr>
              <w:tabs>
                <w:tab w:val="left" w:pos="1131"/>
              </w:tabs>
              <w:spacing w:line="336" w:lineRule="auto"/>
              <w:jc w:val="center"/>
              <w:rPr>
                <w:sz w:val="28"/>
                <w:szCs w:val="28"/>
                <w:lang w:val="nl-NL"/>
              </w:rPr>
            </w:pPr>
            <w:r w:rsidRPr="00172F7E">
              <w:rPr>
                <w:sz w:val="28"/>
                <w:szCs w:val="28"/>
                <w:lang w:val="nl-NL"/>
              </w:rPr>
              <w:t>5</w:t>
            </w:r>
          </w:p>
        </w:tc>
        <w:tc>
          <w:tcPr>
            <w:tcW w:w="2950" w:type="pct"/>
          </w:tcPr>
          <w:p w:rsidR="00E551DF" w:rsidRPr="00172F7E" w:rsidRDefault="00E551DF" w:rsidP="00D90BEF">
            <w:pPr>
              <w:tabs>
                <w:tab w:val="left" w:pos="1131"/>
              </w:tabs>
              <w:spacing w:line="336" w:lineRule="auto"/>
              <w:rPr>
                <w:sz w:val="28"/>
                <w:szCs w:val="28"/>
                <w:lang w:val="nl-NL"/>
              </w:rPr>
            </w:pPr>
            <w:r w:rsidRPr="00172F7E">
              <w:rPr>
                <w:sz w:val="28"/>
                <w:szCs w:val="28"/>
                <w:lang w:val="nl-NL"/>
              </w:rPr>
              <w:t>Hệ số công suất</w:t>
            </w:r>
          </w:p>
        </w:tc>
        <w:tc>
          <w:tcPr>
            <w:tcW w:w="980" w:type="pct"/>
          </w:tcPr>
          <w:p w:rsidR="00E551DF" w:rsidRPr="00172F7E" w:rsidRDefault="00E551DF" w:rsidP="00D90BEF">
            <w:pPr>
              <w:tabs>
                <w:tab w:val="left" w:pos="1131"/>
              </w:tabs>
              <w:spacing w:line="336" w:lineRule="auto"/>
              <w:jc w:val="center"/>
              <w:rPr>
                <w:sz w:val="28"/>
                <w:szCs w:val="28"/>
                <w:lang w:val="nl-NL"/>
              </w:rPr>
            </w:pPr>
          </w:p>
        </w:tc>
        <w:tc>
          <w:tcPr>
            <w:tcW w:w="695" w:type="pct"/>
            <w:vAlign w:val="center"/>
          </w:tcPr>
          <w:p w:rsidR="00E551DF" w:rsidRPr="00172F7E" w:rsidRDefault="00E551DF" w:rsidP="005A720D">
            <w:pPr>
              <w:tabs>
                <w:tab w:val="left" w:pos="1131"/>
              </w:tabs>
              <w:spacing w:line="336" w:lineRule="auto"/>
              <w:jc w:val="center"/>
              <w:rPr>
                <w:sz w:val="28"/>
                <w:szCs w:val="28"/>
                <w:lang w:val="nl-NL"/>
              </w:rPr>
            </w:pPr>
            <w:r w:rsidRPr="00172F7E">
              <w:rPr>
                <w:sz w:val="28"/>
                <w:szCs w:val="28"/>
                <w:lang w:val="nl-NL"/>
              </w:rPr>
              <w:t>0,85</w:t>
            </w:r>
          </w:p>
        </w:tc>
      </w:tr>
      <w:tr w:rsidR="00E551DF" w:rsidRPr="00172F7E" w:rsidTr="005A720D">
        <w:trPr>
          <w:tblHeader/>
          <w:jc w:val="center"/>
        </w:trPr>
        <w:tc>
          <w:tcPr>
            <w:tcW w:w="374" w:type="pct"/>
            <w:vAlign w:val="center"/>
          </w:tcPr>
          <w:p w:rsidR="00E551DF" w:rsidRPr="00172F7E" w:rsidRDefault="00255988" w:rsidP="00D90BEF">
            <w:pPr>
              <w:tabs>
                <w:tab w:val="left" w:pos="1131"/>
              </w:tabs>
              <w:spacing w:line="336" w:lineRule="auto"/>
              <w:jc w:val="center"/>
              <w:rPr>
                <w:sz w:val="28"/>
                <w:szCs w:val="28"/>
                <w:lang w:val="nl-NL"/>
              </w:rPr>
            </w:pPr>
            <w:r w:rsidRPr="00172F7E">
              <w:rPr>
                <w:sz w:val="28"/>
                <w:szCs w:val="28"/>
                <w:lang w:val="nl-NL"/>
              </w:rPr>
              <w:t>6</w:t>
            </w:r>
          </w:p>
        </w:tc>
        <w:tc>
          <w:tcPr>
            <w:tcW w:w="2950" w:type="pct"/>
          </w:tcPr>
          <w:p w:rsidR="00E551DF" w:rsidRPr="00172F7E" w:rsidRDefault="00E551DF" w:rsidP="00D90BEF">
            <w:pPr>
              <w:tabs>
                <w:tab w:val="left" w:pos="1131"/>
              </w:tabs>
              <w:spacing w:line="336" w:lineRule="auto"/>
              <w:rPr>
                <w:sz w:val="28"/>
                <w:szCs w:val="28"/>
                <w:lang w:val="nl-NL"/>
              </w:rPr>
            </w:pPr>
            <w:r w:rsidRPr="00172F7E">
              <w:rPr>
                <w:sz w:val="28"/>
                <w:szCs w:val="28"/>
                <w:lang w:val="nl-NL"/>
              </w:rPr>
              <w:t xml:space="preserve">Hệ số phát triển phụ tải </w:t>
            </w:r>
          </w:p>
        </w:tc>
        <w:tc>
          <w:tcPr>
            <w:tcW w:w="980" w:type="pct"/>
          </w:tcPr>
          <w:p w:rsidR="00E551DF" w:rsidRPr="00172F7E" w:rsidRDefault="00E551DF" w:rsidP="00D90BEF">
            <w:pPr>
              <w:tabs>
                <w:tab w:val="left" w:pos="1131"/>
              </w:tabs>
              <w:spacing w:line="336" w:lineRule="auto"/>
              <w:jc w:val="center"/>
              <w:rPr>
                <w:sz w:val="28"/>
                <w:szCs w:val="28"/>
                <w:lang w:val="nl-NL"/>
              </w:rPr>
            </w:pPr>
          </w:p>
        </w:tc>
        <w:tc>
          <w:tcPr>
            <w:tcW w:w="695" w:type="pct"/>
            <w:vAlign w:val="center"/>
          </w:tcPr>
          <w:p w:rsidR="00E551DF" w:rsidRPr="00172F7E" w:rsidRDefault="00E551DF" w:rsidP="005A720D">
            <w:pPr>
              <w:tabs>
                <w:tab w:val="left" w:pos="1131"/>
              </w:tabs>
              <w:spacing w:line="336" w:lineRule="auto"/>
              <w:jc w:val="center"/>
              <w:rPr>
                <w:sz w:val="28"/>
                <w:szCs w:val="28"/>
                <w:lang w:val="nl-NL"/>
              </w:rPr>
            </w:pPr>
            <w:r w:rsidRPr="00172F7E">
              <w:rPr>
                <w:sz w:val="28"/>
                <w:szCs w:val="28"/>
                <w:lang w:val="nl-NL"/>
              </w:rPr>
              <w:t>1,2</w:t>
            </w:r>
          </w:p>
        </w:tc>
      </w:tr>
    </w:tbl>
    <w:p w:rsidR="00E551DF" w:rsidRPr="00172F7E" w:rsidRDefault="00E551DF" w:rsidP="00E551DF">
      <w:pPr>
        <w:pStyle w:val="Stylebulleted"/>
        <w:numPr>
          <w:ilvl w:val="0"/>
          <w:numId w:val="0"/>
        </w:numPr>
        <w:ind w:left="710"/>
        <w:rPr>
          <w:lang w:val="it-IT"/>
        </w:rPr>
      </w:pPr>
    </w:p>
    <w:p w:rsidR="00E551DF" w:rsidRPr="00172F7E" w:rsidRDefault="00E551DF" w:rsidP="00E551DF">
      <w:pPr>
        <w:spacing w:line="336" w:lineRule="auto"/>
        <w:ind w:firstLine="567"/>
        <w:jc w:val="both"/>
        <w:rPr>
          <w:i/>
          <w:sz w:val="28"/>
          <w:szCs w:val="28"/>
          <w:lang w:val="sv-SE"/>
        </w:rPr>
      </w:pPr>
      <w:bookmarkStart w:id="7" w:name="_Toc502915382"/>
      <w:r w:rsidRPr="00172F7E">
        <w:rPr>
          <w:i/>
          <w:sz w:val="28"/>
          <w:szCs w:val="28"/>
          <w:lang w:val="sv-SE"/>
        </w:rPr>
        <w:t>* Nguồn điện</w:t>
      </w:r>
    </w:p>
    <w:p w:rsidR="00E551DF" w:rsidRPr="00172F7E" w:rsidRDefault="00E551DF" w:rsidP="00E551DF">
      <w:pPr>
        <w:autoSpaceDE w:val="0"/>
        <w:autoSpaceDN w:val="0"/>
        <w:adjustRightInd w:val="0"/>
        <w:spacing w:before="60" w:line="336" w:lineRule="auto"/>
        <w:ind w:firstLine="567"/>
        <w:jc w:val="both"/>
        <w:rPr>
          <w:sz w:val="28"/>
          <w:szCs w:val="28"/>
          <w:lang w:val="sv-SE"/>
        </w:rPr>
      </w:pPr>
      <w:r w:rsidRPr="00172F7E">
        <w:rPr>
          <w:sz w:val="28"/>
          <w:szCs w:val="28"/>
          <w:lang w:val="sv-SE"/>
        </w:rPr>
        <w:t xml:space="preserve">- </w:t>
      </w:r>
      <w:r w:rsidR="00C63474" w:rsidRPr="00172F7E">
        <w:rPr>
          <w:sz w:val="26"/>
          <w:szCs w:val="26"/>
          <w:lang w:val="sv-SE"/>
        </w:rPr>
        <w:t>Nguồn điện cung cấp cho trạm đã được thỏa thuận đấu nối tại khu A dự án đấu nối từ nguồn cấp hiện có từ phía Đông Bắc.</w:t>
      </w:r>
    </w:p>
    <w:p w:rsidR="00E551DF" w:rsidRPr="00172F7E" w:rsidRDefault="00E551DF" w:rsidP="00E551DF">
      <w:pPr>
        <w:spacing w:line="336" w:lineRule="auto"/>
        <w:ind w:firstLine="567"/>
        <w:jc w:val="both"/>
        <w:rPr>
          <w:i/>
          <w:sz w:val="28"/>
          <w:szCs w:val="28"/>
          <w:lang w:val="sv-SE"/>
        </w:rPr>
      </w:pPr>
      <w:r w:rsidRPr="00172F7E">
        <w:rPr>
          <w:i/>
          <w:sz w:val="28"/>
          <w:szCs w:val="28"/>
          <w:lang w:val="sv-SE"/>
        </w:rPr>
        <w:t xml:space="preserve">* </w:t>
      </w:r>
      <w:bookmarkStart w:id="8" w:name="_Toc219015772"/>
      <w:bookmarkStart w:id="9" w:name="_Toc241028301"/>
      <w:bookmarkStart w:id="10" w:name="_Toc241028452"/>
      <w:bookmarkStart w:id="11" w:name="_Toc241028489"/>
      <w:bookmarkStart w:id="12" w:name="_Toc245955326"/>
      <w:bookmarkStart w:id="13" w:name="_Toc252869915"/>
      <w:r w:rsidRPr="00172F7E">
        <w:rPr>
          <w:i/>
          <w:sz w:val="28"/>
          <w:szCs w:val="28"/>
          <w:lang w:val="sv-SE"/>
        </w:rPr>
        <w:t>Lưới điện trung thế</w:t>
      </w:r>
      <w:bookmarkEnd w:id="8"/>
      <w:bookmarkEnd w:id="9"/>
      <w:bookmarkEnd w:id="10"/>
      <w:bookmarkEnd w:id="11"/>
      <w:bookmarkEnd w:id="12"/>
      <w:bookmarkEnd w:id="13"/>
    </w:p>
    <w:p w:rsidR="00E551DF" w:rsidRPr="00172F7E" w:rsidRDefault="00E551DF" w:rsidP="00E551DF">
      <w:pPr>
        <w:autoSpaceDE w:val="0"/>
        <w:autoSpaceDN w:val="0"/>
        <w:adjustRightInd w:val="0"/>
        <w:spacing w:before="20" w:line="336" w:lineRule="auto"/>
        <w:ind w:firstLine="567"/>
        <w:jc w:val="both"/>
        <w:rPr>
          <w:sz w:val="28"/>
          <w:szCs w:val="28"/>
          <w:lang w:val="vi-VN"/>
        </w:rPr>
      </w:pPr>
      <w:bookmarkStart w:id="14" w:name="_Hlk529447058"/>
      <w:r w:rsidRPr="00172F7E">
        <w:rPr>
          <w:sz w:val="28"/>
          <w:szCs w:val="28"/>
          <w:lang w:val="sv-SE"/>
        </w:rPr>
        <w:t>-</w:t>
      </w:r>
      <w:r w:rsidRPr="00172F7E">
        <w:rPr>
          <w:rFonts w:eastAsia="Times New Roman"/>
          <w:sz w:val="28"/>
          <w:szCs w:val="28"/>
          <w:lang w:val="vi-VN"/>
        </w:rPr>
        <w:t xml:space="preserve"> </w:t>
      </w:r>
      <w:r w:rsidRPr="00172F7E">
        <w:rPr>
          <w:sz w:val="28"/>
          <w:szCs w:val="28"/>
          <w:lang w:val="vi-VN"/>
        </w:rPr>
        <w:t>Trên cơ sở nhu cầu dùng điện của khu vực là</w:t>
      </w:r>
      <w:r w:rsidRPr="00172F7E">
        <w:rPr>
          <w:sz w:val="28"/>
          <w:szCs w:val="28"/>
          <w:lang w:val="sv-SE"/>
        </w:rPr>
        <w:t xml:space="preserve"> </w:t>
      </w:r>
      <w:r w:rsidR="00544A2D" w:rsidRPr="00172F7E">
        <w:rPr>
          <w:sz w:val="28"/>
          <w:szCs w:val="28"/>
          <w:lang w:val="sv-SE"/>
        </w:rPr>
        <w:t>4.</w:t>
      </w:r>
      <w:r w:rsidR="00E473B4" w:rsidRPr="00172F7E">
        <w:rPr>
          <w:sz w:val="28"/>
          <w:szCs w:val="28"/>
          <w:lang w:val="sv-SE"/>
        </w:rPr>
        <w:t>888</w:t>
      </w:r>
      <w:r w:rsidRPr="00172F7E">
        <w:rPr>
          <w:b/>
          <w:bCs/>
          <w:i/>
          <w:sz w:val="28"/>
          <w:szCs w:val="28"/>
          <w:lang w:val="vi-VN"/>
        </w:rPr>
        <w:t xml:space="preserve"> </w:t>
      </w:r>
      <w:r w:rsidRPr="00172F7E">
        <w:rPr>
          <w:sz w:val="28"/>
          <w:szCs w:val="28"/>
          <w:lang w:val="vi-VN"/>
        </w:rPr>
        <w:t xml:space="preserve">kVA. Sử dụng trạm biến áp </w:t>
      </w:r>
      <w:r w:rsidR="005A720D" w:rsidRPr="00172F7E">
        <w:rPr>
          <w:sz w:val="28"/>
          <w:szCs w:val="28"/>
          <w:lang w:val="vi-VN"/>
        </w:rPr>
        <w:t>một cột</w:t>
      </w:r>
      <w:r w:rsidRPr="00172F7E">
        <w:rPr>
          <w:sz w:val="28"/>
          <w:szCs w:val="28"/>
          <w:lang w:val="vi-VN"/>
        </w:rPr>
        <w:t>.</w:t>
      </w:r>
    </w:p>
    <w:p w:rsidR="00E551DF" w:rsidRPr="00172F7E" w:rsidRDefault="00E551DF" w:rsidP="00E551DF">
      <w:pPr>
        <w:autoSpaceDE w:val="0"/>
        <w:autoSpaceDN w:val="0"/>
        <w:adjustRightInd w:val="0"/>
        <w:spacing w:before="20" w:line="336" w:lineRule="auto"/>
        <w:ind w:firstLine="567"/>
        <w:jc w:val="both"/>
        <w:rPr>
          <w:sz w:val="28"/>
          <w:szCs w:val="28"/>
          <w:lang w:val="vi-VN"/>
        </w:rPr>
      </w:pPr>
      <w:r w:rsidRPr="00172F7E">
        <w:rPr>
          <w:sz w:val="28"/>
          <w:szCs w:val="28"/>
          <w:lang w:val="vi-VN"/>
        </w:rPr>
        <w:t>- Đối với các tuyến 35kV hiện có, sẽ chuyển đổi dần sang lưới 22kV để đồng bộ với hệ thống lưới điện xây mới, tiến hành hạ ngầm dọc theo hè đường của các tuyến đường chính trong khu vực.</w:t>
      </w:r>
    </w:p>
    <w:p w:rsidR="00E551DF" w:rsidRPr="00172F7E" w:rsidRDefault="00E551DF" w:rsidP="00E551DF">
      <w:pPr>
        <w:autoSpaceDE w:val="0"/>
        <w:autoSpaceDN w:val="0"/>
        <w:adjustRightInd w:val="0"/>
        <w:spacing w:before="20" w:line="336" w:lineRule="auto"/>
        <w:ind w:firstLine="567"/>
        <w:jc w:val="both"/>
        <w:rPr>
          <w:sz w:val="28"/>
          <w:szCs w:val="28"/>
          <w:lang w:val="vi-VN"/>
        </w:rPr>
      </w:pPr>
      <w:r w:rsidRPr="00172F7E">
        <w:rPr>
          <w:sz w:val="28"/>
          <w:szCs w:val="28"/>
          <w:lang w:val="vi-VN"/>
        </w:rPr>
        <w:t>- Xây dựng cáp điện 22kV đi ngầm dọc các tuyến đường quy hoạch để cấp điện cho các công trình và chiếu sáng.</w:t>
      </w:r>
    </w:p>
    <w:bookmarkEnd w:id="14"/>
    <w:p w:rsidR="00E551DF" w:rsidRPr="00172F7E" w:rsidRDefault="00E551DF" w:rsidP="00E551DF">
      <w:pPr>
        <w:numPr>
          <w:ilvl w:val="0"/>
          <w:numId w:val="10"/>
        </w:numPr>
        <w:tabs>
          <w:tab w:val="num" w:pos="0"/>
          <w:tab w:val="num" w:pos="993"/>
        </w:tabs>
        <w:spacing w:line="336" w:lineRule="auto"/>
        <w:ind w:left="0" w:firstLine="567"/>
        <w:jc w:val="both"/>
        <w:rPr>
          <w:rFonts w:eastAsia="Times New Roman"/>
          <w:bCs/>
          <w:i/>
          <w:sz w:val="28"/>
          <w:szCs w:val="28"/>
          <w:lang w:val="sv-SE"/>
        </w:rPr>
      </w:pPr>
      <w:r w:rsidRPr="00172F7E">
        <w:rPr>
          <w:sz w:val="28"/>
          <w:szCs w:val="28"/>
          <w:lang w:val="sv-SE"/>
        </w:rPr>
        <w:t>Toàn bộ tuyến cáp trung thế có tiết diện tiêu chuẩn 240mm2, sử dụng cáp bảo vệ cách điện</w:t>
      </w:r>
      <w:bookmarkEnd w:id="7"/>
      <w:r w:rsidRPr="00172F7E">
        <w:rPr>
          <w:sz w:val="28"/>
          <w:szCs w:val="28"/>
          <w:lang w:val="sv-SE"/>
        </w:rPr>
        <w:t>.</w:t>
      </w:r>
    </w:p>
    <w:p w:rsidR="00E551DF" w:rsidRPr="00172F7E" w:rsidRDefault="00E551DF" w:rsidP="00E551DF">
      <w:pPr>
        <w:spacing w:line="336" w:lineRule="auto"/>
        <w:ind w:firstLine="567"/>
        <w:jc w:val="both"/>
        <w:rPr>
          <w:rFonts w:eastAsia="Times New Roman"/>
          <w:bCs/>
          <w:i/>
          <w:sz w:val="28"/>
          <w:szCs w:val="28"/>
          <w:lang w:val="sv-SE"/>
        </w:rPr>
      </w:pPr>
      <w:r w:rsidRPr="00172F7E">
        <w:rPr>
          <w:rFonts w:eastAsia="Times New Roman"/>
          <w:bCs/>
          <w:i/>
          <w:sz w:val="28"/>
          <w:szCs w:val="28"/>
          <w:lang w:val="sv-SE"/>
        </w:rPr>
        <w:t xml:space="preserve"> * Trạm biến áp phân phối</w:t>
      </w:r>
    </w:p>
    <w:p w:rsidR="00E551DF" w:rsidRPr="00172F7E" w:rsidRDefault="00E551DF" w:rsidP="00E551DF">
      <w:pPr>
        <w:numPr>
          <w:ilvl w:val="0"/>
          <w:numId w:val="10"/>
        </w:numPr>
        <w:tabs>
          <w:tab w:val="num" w:pos="993"/>
        </w:tabs>
        <w:spacing w:line="336" w:lineRule="auto"/>
        <w:ind w:left="0" w:firstLine="567"/>
        <w:jc w:val="both"/>
        <w:rPr>
          <w:sz w:val="28"/>
          <w:szCs w:val="28"/>
          <w:lang w:val="sv-SE"/>
        </w:rPr>
      </w:pPr>
      <w:r w:rsidRPr="00172F7E">
        <w:rPr>
          <w:sz w:val="28"/>
          <w:szCs w:val="28"/>
          <w:lang w:val="sv-SE"/>
        </w:rPr>
        <w:t xml:space="preserve">Trên cơ sở nhu cầu dùng điện của khu vực là </w:t>
      </w:r>
      <w:r w:rsidR="00544A2D" w:rsidRPr="00172F7E">
        <w:rPr>
          <w:sz w:val="28"/>
          <w:szCs w:val="28"/>
          <w:lang w:val="sv-SE"/>
        </w:rPr>
        <w:t>4.</w:t>
      </w:r>
      <w:r w:rsidR="00E473B4" w:rsidRPr="00172F7E">
        <w:rPr>
          <w:sz w:val="28"/>
          <w:szCs w:val="28"/>
          <w:lang w:val="sv-SE"/>
        </w:rPr>
        <w:t>888</w:t>
      </w:r>
      <w:r w:rsidRPr="00172F7E">
        <w:rPr>
          <w:sz w:val="28"/>
          <w:szCs w:val="28"/>
          <w:lang w:val="sv-SE"/>
        </w:rPr>
        <w:t xml:space="preserve"> kVA. </w:t>
      </w:r>
      <w:r w:rsidR="00651289" w:rsidRPr="00172F7E">
        <w:rPr>
          <w:sz w:val="28"/>
          <w:szCs w:val="28"/>
          <w:lang w:val="sv-SE"/>
        </w:rPr>
        <w:t xml:space="preserve">Xây dựng mới 03 trạm biến áp kết hợp cải tạo 05 trạm biến áp hiện có, kiểu trạm kín (một cột, kios...), đảm bảo bán kính phục vụ theo quy định. </w:t>
      </w:r>
      <w:r w:rsidR="00651289" w:rsidRPr="00172F7E">
        <w:rPr>
          <w:sz w:val="28"/>
          <w:szCs w:val="28"/>
        </w:rPr>
        <w:t>Tổng công suất các trạm biến áp khoảng 6.</w:t>
      </w:r>
      <w:r w:rsidR="00651289" w:rsidRPr="00172F7E">
        <w:rPr>
          <w:sz w:val="28"/>
          <w:szCs w:val="28"/>
          <w:lang w:val="en-GB"/>
        </w:rPr>
        <w:t>33</w:t>
      </w:r>
      <w:r w:rsidR="00651289" w:rsidRPr="00172F7E">
        <w:rPr>
          <w:sz w:val="28"/>
          <w:szCs w:val="28"/>
        </w:rPr>
        <w:t>0KVA</w:t>
      </w:r>
    </w:p>
    <w:p w:rsidR="00E551DF" w:rsidRPr="00172F7E" w:rsidRDefault="00E551DF" w:rsidP="00E551DF">
      <w:pPr>
        <w:numPr>
          <w:ilvl w:val="0"/>
          <w:numId w:val="10"/>
        </w:numPr>
        <w:tabs>
          <w:tab w:val="num" w:pos="993"/>
        </w:tabs>
        <w:spacing w:line="336" w:lineRule="auto"/>
        <w:ind w:left="0" w:firstLine="567"/>
        <w:jc w:val="both"/>
        <w:rPr>
          <w:sz w:val="28"/>
          <w:szCs w:val="28"/>
          <w:lang w:val="sv-SE"/>
        </w:rPr>
      </w:pPr>
      <w:r w:rsidRPr="00172F7E">
        <w:rPr>
          <w:sz w:val="28"/>
          <w:szCs w:val="28"/>
          <w:lang w:val="sv-SE"/>
        </w:rPr>
        <w:lastRenderedPageBreak/>
        <w:t>Đối với các trạm 22/0,4kV hiện có, giai đoạn đầu vẫn sử dụng để cấp điện cho các các công trình hiện hữu. Khi hệ thống lưới điện mới được xây dựng đồng bộ, sẽ tiến hành đấu nối với các trạm điện theo quy hoạch cấp điện được duyệt.</w:t>
      </w:r>
    </w:p>
    <w:p w:rsidR="00E551DF" w:rsidRPr="00172F7E" w:rsidRDefault="00E551DF" w:rsidP="00E551DF">
      <w:pPr>
        <w:numPr>
          <w:ilvl w:val="0"/>
          <w:numId w:val="10"/>
        </w:numPr>
        <w:tabs>
          <w:tab w:val="num" w:pos="993"/>
        </w:tabs>
        <w:spacing w:line="336" w:lineRule="auto"/>
        <w:ind w:left="0" w:firstLine="567"/>
        <w:jc w:val="both"/>
        <w:rPr>
          <w:sz w:val="28"/>
          <w:szCs w:val="28"/>
          <w:lang w:val="sv-SE"/>
        </w:rPr>
      </w:pPr>
      <w:r w:rsidRPr="00172F7E">
        <w:rPr>
          <w:sz w:val="28"/>
          <w:szCs w:val="28"/>
          <w:lang w:val="sv-SE"/>
        </w:rPr>
        <w:t>Bán kính cấp điện của các trạm nhỏ hơn hoặc bằng 500m. Sử dụng trạm biến áp treo hoặc trạm kios.</w:t>
      </w:r>
    </w:p>
    <w:p w:rsidR="00E551DF" w:rsidRPr="00172F7E" w:rsidRDefault="00E551DF" w:rsidP="00E551DF">
      <w:pPr>
        <w:numPr>
          <w:ilvl w:val="0"/>
          <w:numId w:val="10"/>
        </w:numPr>
        <w:spacing w:line="336" w:lineRule="auto"/>
        <w:ind w:left="0" w:firstLine="567"/>
        <w:jc w:val="both"/>
        <w:rPr>
          <w:sz w:val="28"/>
          <w:szCs w:val="28"/>
          <w:lang w:val="sv-SE"/>
        </w:rPr>
      </w:pPr>
      <w:r w:rsidRPr="00172F7E">
        <w:rPr>
          <w:sz w:val="28"/>
          <w:szCs w:val="28"/>
          <w:lang w:val="sv-SE"/>
        </w:rPr>
        <w:t>Các trạm cho nhà cao tầng sẽ đặt vào tầng hầm toà nhà, dùng máy biến áp khô, có máy phát điện dự phòng qua tủ ATS .</w:t>
      </w:r>
    </w:p>
    <w:p w:rsidR="00E551DF" w:rsidRPr="00172F7E" w:rsidRDefault="00E551DF" w:rsidP="00E551DF">
      <w:pPr>
        <w:tabs>
          <w:tab w:val="num" w:pos="993"/>
        </w:tabs>
        <w:spacing w:line="336" w:lineRule="auto"/>
        <w:ind w:firstLine="567"/>
        <w:jc w:val="both"/>
        <w:rPr>
          <w:i/>
          <w:iCs/>
          <w:sz w:val="28"/>
          <w:szCs w:val="28"/>
          <w:lang w:val="sv-SE"/>
        </w:rPr>
      </w:pPr>
      <w:r w:rsidRPr="00172F7E">
        <w:rPr>
          <w:rFonts w:eastAsia="Times New Roman"/>
          <w:bCs/>
          <w:i/>
          <w:sz w:val="28"/>
          <w:szCs w:val="28"/>
          <w:lang w:val="sv-SE"/>
        </w:rPr>
        <w:t xml:space="preserve">* </w:t>
      </w:r>
      <w:r w:rsidRPr="00172F7E">
        <w:rPr>
          <w:i/>
          <w:iCs/>
          <w:sz w:val="28"/>
          <w:szCs w:val="28"/>
          <w:lang w:val="sv-SE"/>
        </w:rPr>
        <w:t>Lưới điện hạ thế</w:t>
      </w:r>
    </w:p>
    <w:p w:rsidR="00E551DF" w:rsidRPr="00172F7E" w:rsidRDefault="00E551DF" w:rsidP="00E551DF">
      <w:pPr>
        <w:numPr>
          <w:ilvl w:val="0"/>
          <w:numId w:val="10"/>
        </w:numPr>
        <w:spacing w:line="336" w:lineRule="auto"/>
        <w:ind w:left="0" w:firstLine="567"/>
        <w:jc w:val="both"/>
        <w:rPr>
          <w:sz w:val="28"/>
          <w:szCs w:val="28"/>
          <w:lang w:val="sv-SE"/>
        </w:rPr>
      </w:pPr>
      <w:r w:rsidRPr="00172F7E">
        <w:rPr>
          <w:sz w:val="28"/>
          <w:szCs w:val="28"/>
          <w:lang w:val="sv-SE"/>
        </w:rPr>
        <w:t>Xây dựng cáp hạ thế 0,4kV đi ngầm dọc các tuyến đường quy hoạch cấp từ trạm biến áp 22/0,4kV đến tủ điện tổng để cấp điện cho các công trình và chiếu sáng.</w:t>
      </w:r>
    </w:p>
    <w:p w:rsidR="00E551DF" w:rsidRPr="00172F7E" w:rsidRDefault="00E551DF" w:rsidP="00E551DF">
      <w:pPr>
        <w:numPr>
          <w:ilvl w:val="0"/>
          <w:numId w:val="10"/>
        </w:numPr>
        <w:spacing w:line="336" w:lineRule="auto"/>
        <w:ind w:left="0" w:firstLine="567"/>
        <w:jc w:val="both"/>
        <w:rPr>
          <w:sz w:val="28"/>
          <w:szCs w:val="28"/>
          <w:lang w:val="sv-SE"/>
        </w:rPr>
      </w:pPr>
      <w:r w:rsidRPr="00172F7E">
        <w:rPr>
          <w:sz w:val="28"/>
          <w:szCs w:val="28"/>
          <w:lang w:val="sv-SE"/>
        </w:rPr>
        <w:t>Vị trí các tủ điện tổng phân phối điện hạ áp cho các khu nhà được bố trí theo nguyên tắc:</w:t>
      </w:r>
    </w:p>
    <w:p w:rsidR="00E551DF" w:rsidRPr="00172F7E" w:rsidRDefault="00E551DF" w:rsidP="00E551DF">
      <w:pPr>
        <w:numPr>
          <w:ilvl w:val="0"/>
          <w:numId w:val="10"/>
        </w:numPr>
        <w:spacing w:line="336" w:lineRule="auto"/>
        <w:ind w:left="0" w:firstLine="567"/>
        <w:jc w:val="both"/>
        <w:rPr>
          <w:sz w:val="28"/>
          <w:szCs w:val="28"/>
          <w:lang w:val="sv-SE"/>
        </w:rPr>
      </w:pPr>
      <w:r w:rsidRPr="00172F7E">
        <w:rPr>
          <w:sz w:val="28"/>
          <w:szCs w:val="28"/>
          <w:lang w:val="sv-SE"/>
        </w:rPr>
        <w:t>Gần đường thuận tiện cho việc thi công và quản lý.</w:t>
      </w:r>
    </w:p>
    <w:p w:rsidR="00E551DF" w:rsidRPr="00172F7E" w:rsidRDefault="00E551DF" w:rsidP="00E551DF">
      <w:pPr>
        <w:numPr>
          <w:ilvl w:val="0"/>
          <w:numId w:val="10"/>
        </w:numPr>
        <w:spacing w:line="336" w:lineRule="auto"/>
        <w:ind w:left="0" w:firstLine="567"/>
        <w:jc w:val="both"/>
        <w:rPr>
          <w:sz w:val="28"/>
          <w:szCs w:val="28"/>
          <w:lang w:val="sv-SE"/>
        </w:rPr>
      </w:pPr>
      <w:r w:rsidRPr="00172F7E">
        <w:rPr>
          <w:sz w:val="28"/>
          <w:szCs w:val="28"/>
          <w:lang w:val="sv-SE"/>
        </w:rPr>
        <w:t>Gần tâm phụ tải và có bán kính phục vụ không quá lớn để bảo đảm tổn thất điện áp nằm trong giới hạn cho phép và không làm ảnh hưởng lớn đến mặt bằng xây dựng của các khu nhà.</w:t>
      </w:r>
    </w:p>
    <w:p w:rsidR="00E551DF" w:rsidRPr="00172F7E" w:rsidRDefault="00E551DF" w:rsidP="00E551DF">
      <w:pPr>
        <w:numPr>
          <w:ilvl w:val="0"/>
          <w:numId w:val="10"/>
        </w:numPr>
        <w:spacing w:line="336" w:lineRule="auto"/>
        <w:ind w:left="0" w:firstLine="567"/>
        <w:jc w:val="both"/>
        <w:rPr>
          <w:sz w:val="28"/>
          <w:szCs w:val="28"/>
          <w:lang w:val="sv-SE"/>
        </w:rPr>
      </w:pPr>
      <w:r w:rsidRPr="00172F7E">
        <w:rPr>
          <w:sz w:val="28"/>
          <w:szCs w:val="28"/>
          <w:lang w:val="sv-SE"/>
        </w:rPr>
        <w:t xml:space="preserve">Tại mỗi khu đất nhà liền kề đặt tủ phân phối cho từ 4 đến 10 căn hộ. Cáp từ tủ điện phân phối tổng của các khu nhà tới tủ phân phối phụ được chôn ngầm dọc hành lang kỹ thuật. </w:t>
      </w:r>
    </w:p>
    <w:p w:rsidR="00E551DF" w:rsidRPr="00172F7E" w:rsidRDefault="00E551DF" w:rsidP="00E551DF">
      <w:pPr>
        <w:numPr>
          <w:ilvl w:val="0"/>
          <w:numId w:val="10"/>
        </w:numPr>
        <w:spacing w:line="336" w:lineRule="auto"/>
        <w:ind w:left="0" w:firstLine="567"/>
        <w:jc w:val="both"/>
        <w:rPr>
          <w:sz w:val="28"/>
          <w:szCs w:val="28"/>
          <w:lang w:val="sv-SE"/>
        </w:rPr>
      </w:pPr>
      <w:r w:rsidRPr="00172F7E">
        <w:rPr>
          <w:sz w:val="28"/>
          <w:szCs w:val="28"/>
          <w:lang w:val="sv-SE"/>
        </w:rPr>
        <w:t xml:space="preserve">Đối với công trình công cộng, nhà trẻ, tủ phân phối điện tổng được lắp ở tầng trệt. Dùng bộ thanh dẫn BUSWAY truyền dẫn giữa các tầng, tủ điện các tầng được nối với BUSWAY bằng các hộp phân nhánh plug in . </w:t>
      </w:r>
    </w:p>
    <w:p w:rsidR="00E551DF" w:rsidRPr="00172F7E" w:rsidRDefault="00E551DF" w:rsidP="00E551DF">
      <w:pPr>
        <w:numPr>
          <w:ilvl w:val="0"/>
          <w:numId w:val="10"/>
        </w:numPr>
        <w:spacing w:line="336" w:lineRule="auto"/>
        <w:ind w:left="0" w:firstLine="567"/>
        <w:jc w:val="both"/>
        <w:rPr>
          <w:sz w:val="28"/>
          <w:szCs w:val="28"/>
          <w:lang w:val="sv-SE"/>
        </w:rPr>
      </w:pPr>
      <w:r w:rsidRPr="00172F7E">
        <w:rPr>
          <w:sz w:val="28"/>
          <w:szCs w:val="28"/>
          <w:lang w:val="sv-SE"/>
        </w:rPr>
        <w:t>Đối với các nhà ở thấp tầng, tủ phân phối điện tổng được bố trí ngoài trời trên vỉa hè, có cấu tạo với cấp bảo vệ IP54 chịu được ảnh hưởng trực tiếp của môi trường. Từ các tủ phân phối điện tổng, dùng cáp điện chôn ngầm trực tiếp dưới vỉa hè cấp điện đến các tủ phân phối điện nhánh của từng nhóm nhà. Các tủ phân phối điện nhánh có kích thước gọn được bố trí trên vỉa hè ngay sát vị trí tường giữa 2 nhà. Trong các tủ bố trí các áptômát nhánh bảo vệ. Việc cấp điện từ các tủ phân phối điện nhánh đến từng hộ biệt thự hoặc hộ liền kề sẽ do cơ quan điện lực sở tại thực hiện sau khi có hợp đồng ký kết với các hộ gia đình.</w:t>
      </w:r>
    </w:p>
    <w:p w:rsidR="00E551DF" w:rsidRPr="00172F7E" w:rsidRDefault="00E551DF" w:rsidP="00E551DF">
      <w:pPr>
        <w:numPr>
          <w:ilvl w:val="0"/>
          <w:numId w:val="10"/>
        </w:numPr>
        <w:spacing w:line="336" w:lineRule="auto"/>
        <w:ind w:left="0" w:firstLine="567"/>
        <w:jc w:val="both"/>
        <w:rPr>
          <w:sz w:val="28"/>
          <w:szCs w:val="28"/>
          <w:lang w:val="sv-SE"/>
        </w:rPr>
      </w:pPr>
      <w:r w:rsidRPr="00172F7E">
        <w:rPr>
          <w:sz w:val="28"/>
          <w:szCs w:val="28"/>
          <w:lang w:val="sv-SE"/>
        </w:rPr>
        <w:t>Vị trí của các tủ điện được xác định cụ thể ở bước lập dự án đầu tư.</w:t>
      </w:r>
    </w:p>
    <w:p w:rsidR="00067E86" w:rsidRPr="00172F7E" w:rsidRDefault="00067E86" w:rsidP="00067E86">
      <w:pPr>
        <w:pStyle w:val="Caption"/>
        <w:keepNext/>
        <w:tabs>
          <w:tab w:val="clear" w:pos="851"/>
          <w:tab w:val="left" w:pos="284"/>
        </w:tabs>
        <w:spacing w:line="336" w:lineRule="auto"/>
        <w:ind w:left="0" w:firstLine="567"/>
        <w:jc w:val="both"/>
        <w:rPr>
          <w:bCs w:val="0"/>
          <w:iCs/>
          <w:sz w:val="28"/>
          <w:szCs w:val="28"/>
          <w:lang w:val="sv-SE"/>
        </w:rPr>
      </w:pPr>
      <w:r w:rsidRPr="00172F7E">
        <w:rPr>
          <w:bCs w:val="0"/>
          <w:iCs/>
          <w:sz w:val="28"/>
          <w:szCs w:val="28"/>
          <w:lang w:val="sv-SE"/>
        </w:rPr>
        <w:lastRenderedPageBreak/>
        <w:t xml:space="preserve"> * Chiếu sáng cảnh quan</w:t>
      </w:r>
    </w:p>
    <w:p w:rsidR="00067E86" w:rsidRPr="00172F7E" w:rsidRDefault="00067E86" w:rsidP="00067E86">
      <w:pPr>
        <w:pStyle w:val="Caption"/>
        <w:keepNext/>
        <w:numPr>
          <w:ilvl w:val="0"/>
          <w:numId w:val="10"/>
        </w:numPr>
        <w:tabs>
          <w:tab w:val="clear" w:pos="851"/>
          <w:tab w:val="left" w:pos="284"/>
        </w:tabs>
        <w:spacing w:line="336" w:lineRule="auto"/>
        <w:ind w:left="0" w:firstLine="567"/>
        <w:jc w:val="both"/>
        <w:rPr>
          <w:i w:val="0"/>
          <w:sz w:val="28"/>
          <w:szCs w:val="28"/>
          <w:lang w:val="vi-VN"/>
        </w:rPr>
      </w:pPr>
      <w:r w:rsidRPr="00172F7E">
        <w:rPr>
          <w:i w:val="0"/>
          <w:sz w:val="28"/>
          <w:szCs w:val="28"/>
          <w:lang w:val="vi-VN"/>
        </w:rPr>
        <w:t>Giải pháp chiếu sáng không gian công cộng phải góp phần tăng tính thẩm mỹ, góp phần hài hòa giữa các yêu tố cảnh quan như cây xanh, mặt nước thảm cỏ… với các công trình kiến trúc. Cần lựa chọn, sử dụng các hình thức và phương thức chiếu sáng sao cho phù hợp từng công trình.</w:t>
      </w:r>
    </w:p>
    <w:p w:rsidR="00067E86" w:rsidRPr="00172F7E" w:rsidRDefault="00067E86" w:rsidP="00067E86">
      <w:pPr>
        <w:pStyle w:val="Caption"/>
        <w:keepNext/>
        <w:numPr>
          <w:ilvl w:val="0"/>
          <w:numId w:val="10"/>
        </w:numPr>
        <w:tabs>
          <w:tab w:val="clear" w:pos="851"/>
          <w:tab w:val="left" w:pos="284"/>
        </w:tabs>
        <w:spacing w:line="336" w:lineRule="auto"/>
        <w:ind w:left="0" w:firstLine="567"/>
        <w:jc w:val="both"/>
        <w:rPr>
          <w:i w:val="0"/>
          <w:sz w:val="28"/>
          <w:szCs w:val="28"/>
          <w:lang w:val="vi-VN"/>
        </w:rPr>
      </w:pPr>
      <w:r w:rsidRPr="00172F7E">
        <w:rPr>
          <w:i w:val="0"/>
          <w:sz w:val="28"/>
          <w:szCs w:val="28"/>
          <w:lang w:val="vi-VN"/>
        </w:rPr>
        <w:t>Chiếu sáng cho các khu vực trên sẽ sử dụng loại đèn sân vườn chùm cầu 4 bóng M120W</w:t>
      </w:r>
    </w:p>
    <w:p w:rsidR="00067E86" w:rsidRPr="00172F7E" w:rsidRDefault="00067E86" w:rsidP="00067E86">
      <w:pPr>
        <w:pStyle w:val="Caption"/>
        <w:keepNext/>
        <w:numPr>
          <w:ilvl w:val="0"/>
          <w:numId w:val="10"/>
        </w:numPr>
        <w:tabs>
          <w:tab w:val="clear" w:pos="851"/>
          <w:tab w:val="left" w:pos="284"/>
        </w:tabs>
        <w:spacing w:line="336" w:lineRule="auto"/>
        <w:ind w:left="0" w:firstLine="567"/>
        <w:jc w:val="both"/>
        <w:rPr>
          <w:i w:val="0"/>
          <w:sz w:val="28"/>
          <w:szCs w:val="28"/>
          <w:lang w:val="vi-VN"/>
        </w:rPr>
      </w:pPr>
      <w:r w:rsidRPr="00172F7E">
        <w:rPr>
          <w:i w:val="0"/>
          <w:sz w:val="28"/>
          <w:szCs w:val="28"/>
          <w:lang w:val="vi-VN"/>
        </w:rPr>
        <w:t>D400 và một số tuyến sẽ sử dụng đèn con mắt bóng M80W. Nguồn cấp cho các tuyến đèn trên sẽ lấy tại các tủ chiếu sáng tự động và cấp theo các lộ chung với đèn đường.</w:t>
      </w:r>
    </w:p>
    <w:p w:rsidR="00067E86" w:rsidRPr="00172F7E" w:rsidRDefault="00067E86" w:rsidP="004A45BA">
      <w:pPr>
        <w:pStyle w:val="Heading4"/>
        <w:keepNext w:val="0"/>
        <w:numPr>
          <w:ilvl w:val="3"/>
          <w:numId w:val="0"/>
        </w:numPr>
        <w:shd w:val="clear" w:color="auto" w:fill="FFFFFF"/>
        <w:tabs>
          <w:tab w:val="num" w:pos="0"/>
        </w:tabs>
        <w:wordWrap/>
        <w:autoSpaceDE/>
        <w:autoSpaceDN/>
        <w:spacing w:before="0" w:after="0" w:line="312" w:lineRule="auto"/>
        <w:ind w:firstLine="454"/>
        <w:rPr>
          <w:lang w:val="vi-VN"/>
        </w:rPr>
      </w:pPr>
      <w:r w:rsidRPr="00172F7E">
        <w:rPr>
          <w:lang w:val="vi-VN"/>
        </w:rPr>
        <w:t>4.6. Thông tin liên lạc</w:t>
      </w:r>
    </w:p>
    <w:p w:rsidR="00067E86" w:rsidRPr="00172F7E" w:rsidRDefault="00067E86" w:rsidP="00067E86">
      <w:pPr>
        <w:spacing w:line="336" w:lineRule="auto"/>
        <w:ind w:firstLine="567"/>
        <w:jc w:val="both"/>
        <w:rPr>
          <w:rFonts w:eastAsia="Times New Roman"/>
          <w:iCs/>
          <w:sz w:val="28"/>
          <w:szCs w:val="28"/>
          <w:lang w:val="nl-NL"/>
        </w:rPr>
      </w:pPr>
      <w:r w:rsidRPr="00172F7E">
        <w:rPr>
          <w:rFonts w:eastAsia="Times New Roman"/>
          <w:iCs/>
          <w:sz w:val="28"/>
          <w:szCs w:val="28"/>
          <w:lang w:val="nl-NL"/>
        </w:rPr>
        <w:t>Chỉ tiêu thuê bao cho khu đô thị dự kiến như sau:</w:t>
      </w:r>
    </w:p>
    <w:p w:rsidR="00067E86" w:rsidRPr="00172F7E" w:rsidRDefault="00067E86" w:rsidP="00067E86">
      <w:pPr>
        <w:pStyle w:val="Stylebulleted"/>
        <w:tabs>
          <w:tab w:val="num" w:pos="709"/>
        </w:tabs>
        <w:spacing w:after="0" w:line="336" w:lineRule="auto"/>
        <w:ind w:left="-27"/>
        <w:rPr>
          <w:sz w:val="28"/>
          <w:szCs w:val="28"/>
          <w:lang w:val="it-IT"/>
        </w:rPr>
      </w:pPr>
      <w:r w:rsidRPr="00172F7E">
        <w:rPr>
          <w:sz w:val="28"/>
          <w:szCs w:val="28"/>
          <w:lang w:val="it-IT"/>
        </w:rPr>
        <w:t>Khu biệt thự: 1 thuê bao/người.</w:t>
      </w:r>
    </w:p>
    <w:p w:rsidR="00067E86" w:rsidRPr="00172F7E" w:rsidRDefault="00067E86" w:rsidP="00067E86">
      <w:pPr>
        <w:pStyle w:val="Stylebulleted"/>
        <w:tabs>
          <w:tab w:val="num" w:pos="709"/>
        </w:tabs>
        <w:spacing w:after="0" w:line="336" w:lineRule="auto"/>
        <w:ind w:left="-27"/>
        <w:rPr>
          <w:sz w:val="28"/>
          <w:szCs w:val="28"/>
          <w:lang w:val="it-IT"/>
        </w:rPr>
      </w:pPr>
      <w:r w:rsidRPr="00172F7E">
        <w:rPr>
          <w:sz w:val="28"/>
          <w:szCs w:val="28"/>
          <w:lang w:val="it-IT"/>
        </w:rPr>
        <w:t>Công trình công cộng,dịch vụ: 1 thuê bao/200m2 sàn.</w:t>
      </w:r>
    </w:p>
    <w:p w:rsidR="00067E86" w:rsidRPr="00172F7E" w:rsidRDefault="00067E86" w:rsidP="00067E86">
      <w:pPr>
        <w:pStyle w:val="Stylebulleted"/>
        <w:tabs>
          <w:tab w:val="num" w:pos="709"/>
        </w:tabs>
        <w:spacing w:after="0" w:line="336" w:lineRule="auto"/>
        <w:ind w:left="-27"/>
        <w:rPr>
          <w:sz w:val="28"/>
          <w:szCs w:val="28"/>
          <w:lang w:val="it-IT"/>
        </w:rPr>
      </w:pPr>
      <w:r w:rsidRPr="00172F7E">
        <w:rPr>
          <w:sz w:val="28"/>
          <w:szCs w:val="28"/>
          <w:lang w:val="it-IT"/>
        </w:rPr>
        <w:t>Cây xanh, công viên, thể dục thể thao : 10 thuê bao/ha.</w:t>
      </w:r>
    </w:p>
    <w:p w:rsidR="00067E86" w:rsidRPr="00172F7E" w:rsidRDefault="00067E86" w:rsidP="00067E86">
      <w:pPr>
        <w:spacing w:line="336" w:lineRule="auto"/>
        <w:ind w:firstLine="567"/>
        <w:jc w:val="both"/>
        <w:rPr>
          <w:sz w:val="28"/>
          <w:szCs w:val="28"/>
          <w:lang w:val="it-IT"/>
        </w:rPr>
      </w:pPr>
      <w:r w:rsidRPr="00172F7E">
        <w:rPr>
          <w:sz w:val="28"/>
          <w:szCs w:val="28"/>
          <w:lang w:val="it-IT"/>
        </w:rPr>
        <w:t>- Công trình hạ tầng kỹ thuật : 5 thuê bao/công trình</w:t>
      </w:r>
    </w:p>
    <w:p w:rsidR="00183DE0" w:rsidRPr="00172F7E" w:rsidRDefault="00183DE0" w:rsidP="00183DE0">
      <w:pPr>
        <w:pStyle w:val="ListParagraph"/>
        <w:numPr>
          <w:ilvl w:val="0"/>
          <w:numId w:val="10"/>
        </w:numPr>
        <w:autoSpaceDE w:val="0"/>
        <w:autoSpaceDN w:val="0"/>
        <w:adjustRightInd w:val="0"/>
        <w:spacing w:before="60" w:line="336" w:lineRule="auto"/>
        <w:ind w:left="0" w:firstLine="567"/>
        <w:jc w:val="both"/>
        <w:rPr>
          <w:bCs/>
          <w:sz w:val="28"/>
          <w:szCs w:val="28"/>
          <w:lang w:val="it-IT"/>
        </w:rPr>
      </w:pPr>
      <w:r w:rsidRPr="00172F7E">
        <w:rPr>
          <w:bCs/>
          <w:sz w:val="28"/>
          <w:szCs w:val="28"/>
          <w:lang w:val="it-IT"/>
        </w:rPr>
        <w:t xml:space="preserve">Mạng cáp chính: </w:t>
      </w:r>
      <w:r w:rsidRPr="00172F7E">
        <w:rPr>
          <w:sz w:val="28"/>
          <w:szCs w:val="28"/>
          <w:lang w:val="it-IT"/>
        </w:rPr>
        <w:t>sử dụng các tuyến cáp tín hiệu chính tới các khu đất, từ đó phối cáp cho các mạng cáp thuê bao. Dung lượng lắp đặt cáp chính khu vực thiết kế nên sử dụng cáp quang 110x4.</w:t>
      </w:r>
    </w:p>
    <w:p w:rsidR="00183DE0" w:rsidRPr="00172F7E" w:rsidRDefault="00183DE0" w:rsidP="00183DE0">
      <w:pPr>
        <w:pStyle w:val="ListParagraph"/>
        <w:numPr>
          <w:ilvl w:val="0"/>
          <w:numId w:val="10"/>
        </w:numPr>
        <w:autoSpaceDE w:val="0"/>
        <w:autoSpaceDN w:val="0"/>
        <w:adjustRightInd w:val="0"/>
        <w:spacing w:before="60" w:line="336" w:lineRule="auto"/>
        <w:ind w:left="0" w:firstLine="567"/>
        <w:jc w:val="both"/>
        <w:rPr>
          <w:sz w:val="28"/>
          <w:szCs w:val="28"/>
          <w:lang w:val="it-IT"/>
        </w:rPr>
      </w:pPr>
      <w:r w:rsidRPr="00172F7E">
        <w:rPr>
          <w:bCs/>
          <w:sz w:val="28"/>
          <w:szCs w:val="28"/>
          <w:lang w:val="it-IT"/>
        </w:rPr>
        <w:t xml:space="preserve">Mạng cáp phối (cáp thuê bao): </w:t>
      </w:r>
      <w:r w:rsidRPr="00172F7E">
        <w:rPr>
          <w:sz w:val="28"/>
          <w:szCs w:val="28"/>
          <w:lang w:val="it-IT"/>
        </w:rPr>
        <w:t>dung lượng lắp đặt cáp thuê bao khu vực thiết kế nên sử dụng loại: 110x2.</w:t>
      </w:r>
    </w:p>
    <w:p w:rsidR="00183DE0" w:rsidRPr="00172F7E" w:rsidRDefault="00183DE0" w:rsidP="00183DE0">
      <w:pPr>
        <w:pStyle w:val="ListParagraph"/>
        <w:numPr>
          <w:ilvl w:val="0"/>
          <w:numId w:val="10"/>
        </w:numPr>
        <w:autoSpaceDE w:val="0"/>
        <w:autoSpaceDN w:val="0"/>
        <w:adjustRightInd w:val="0"/>
        <w:spacing w:line="336" w:lineRule="auto"/>
        <w:ind w:left="0" w:firstLine="567"/>
        <w:jc w:val="both"/>
        <w:rPr>
          <w:sz w:val="28"/>
          <w:szCs w:val="28"/>
          <w:lang w:val="it-IT"/>
        </w:rPr>
      </w:pPr>
      <w:r w:rsidRPr="00172F7E">
        <w:rPr>
          <w:sz w:val="28"/>
          <w:szCs w:val="28"/>
          <w:lang w:val="it-IT"/>
        </w:rPr>
        <w:t>Xây dựng hệ thống cống bể theo nguyên tắc tổ chức mạng ngoại vi và có khả năng cho các nhà cung cấp dịch vụ viễn thông khác sử dụng cống bể để phát dịch vụ.</w:t>
      </w:r>
    </w:p>
    <w:p w:rsidR="00183DE0" w:rsidRPr="00172F7E" w:rsidRDefault="00183DE0" w:rsidP="00183DE0">
      <w:pPr>
        <w:pStyle w:val="ListParagraph"/>
        <w:numPr>
          <w:ilvl w:val="0"/>
          <w:numId w:val="10"/>
        </w:numPr>
        <w:autoSpaceDE w:val="0"/>
        <w:autoSpaceDN w:val="0"/>
        <w:adjustRightInd w:val="0"/>
        <w:spacing w:line="336" w:lineRule="auto"/>
        <w:ind w:left="0" w:firstLine="567"/>
        <w:jc w:val="both"/>
        <w:rPr>
          <w:sz w:val="28"/>
          <w:szCs w:val="28"/>
          <w:lang w:val="it-IT"/>
        </w:rPr>
      </w:pPr>
      <w:r w:rsidRPr="00172F7E">
        <w:rPr>
          <w:sz w:val="28"/>
          <w:szCs w:val="28"/>
          <w:lang w:val="it-IT"/>
        </w:rPr>
        <w:t>Hạ ngầm tất cả các loại cáp xuống cống bể để đảm bảo chất lượng thông tin và mỹ quan đô thị. Và đồng bộ với các cơ sở hạ tầng khác nhằm tiết kiệm chi phí khi thi công.</w:t>
      </w:r>
    </w:p>
    <w:p w:rsidR="00183DE0" w:rsidRPr="00172F7E" w:rsidRDefault="00183DE0" w:rsidP="00183DE0">
      <w:pPr>
        <w:pStyle w:val="ListParagraph"/>
        <w:numPr>
          <w:ilvl w:val="0"/>
          <w:numId w:val="10"/>
        </w:numPr>
        <w:autoSpaceDE w:val="0"/>
        <w:autoSpaceDN w:val="0"/>
        <w:adjustRightInd w:val="0"/>
        <w:spacing w:line="336" w:lineRule="auto"/>
        <w:ind w:left="0" w:firstLine="567"/>
        <w:jc w:val="both"/>
        <w:rPr>
          <w:sz w:val="28"/>
          <w:szCs w:val="28"/>
          <w:lang w:val="it-IT"/>
        </w:rPr>
      </w:pPr>
      <w:r w:rsidRPr="00172F7E">
        <w:rPr>
          <w:sz w:val="28"/>
          <w:szCs w:val="28"/>
          <w:lang w:val="it-IT"/>
        </w:rPr>
        <w:t xml:space="preserve">Các cống bể cáp và nắp bể đó được chuẩn hoá về kích thước cũng như kiểu dáng theo quy chuẩn của nghành. </w:t>
      </w:r>
    </w:p>
    <w:p w:rsidR="00183DE0" w:rsidRPr="00172F7E" w:rsidRDefault="00183DE0" w:rsidP="00183DE0">
      <w:pPr>
        <w:pStyle w:val="ListParagraph"/>
        <w:numPr>
          <w:ilvl w:val="0"/>
          <w:numId w:val="10"/>
        </w:numPr>
        <w:autoSpaceDE w:val="0"/>
        <w:autoSpaceDN w:val="0"/>
        <w:adjustRightInd w:val="0"/>
        <w:spacing w:line="336" w:lineRule="auto"/>
        <w:ind w:left="0" w:firstLine="567"/>
        <w:jc w:val="both"/>
        <w:rPr>
          <w:sz w:val="28"/>
          <w:szCs w:val="28"/>
          <w:lang w:val="it-IT"/>
        </w:rPr>
      </w:pPr>
      <w:r w:rsidRPr="00172F7E">
        <w:rPr>
          <w:sz w:val="28"/>
          <w:szCs w:val="28"/>
          <w:lang w:val="it-IT"/>
        </w:rPr>
        <w:t xml:space="preserve">Các bể cáp sử dụng bể đổ bê tông loại từ 1- 3 nắp đan bê tông (nắp gang), 1-2 lớp ống. </w:t>
      </w:r>
    </w:p>
    <w:p w:rsidR="00183DE0" w:rsidRPr="00172F7E" w:rsidRDefault="00183DE0" w:rsidP="00183DE0">
      <w:pPr>
        <w:pStyle w:val="ListParagraph"/>
        <w:numPr>
          <w:ilvl w:val="0"/>
          <w:numId w:val="10"/>
        </w:numPr>
        <w:autoSpaceDE w:val="0"/>
        <w:autoSpaceDN w:val="0"/>
        <w:adjustRightInd w:val="0"/>
        <w:spacing w:line="336" w:lineRule="auto"/>
        <w:ind w:left="0" w:firstLine="567"/>
        <w:jc w:val="both"/>
        <w:rPr>
          <w:sz w:val="28"/>
          <w:szCs w:val="28"/>
          <w:lang w:val="it-IT"/>
        </w:rPr>
      </w:pPr>
      <w:r w:rsidRPr="00172F7E">
        <w:rPr>
          <w:sz w:val="28"/>
          <w:szCs w:val="28"/>
          <w:lang w:val="it-IT"/>
        </w:rPr>
        <w:lastRenderedPageBreak/>
        <w:t>Vị trí và khoảng cách bể cáp cách nhau 80 - 100m.</w:t>
      </w:r>
    </w:p>
    <w:p w:rsidR="00183DE0" w:rsidRPr="00172F7E" w:rsidRDefault="00183DE0" w:rsidP="00183DE0">
      <w:pPr>
        <w:pStyle w:val="ListParagraph"/>
        <w:numPr>
          <w:ilvl w:val="0"/>
          <w:numId w:val="10"/>
        </w:numPr>
        <w:autoSpaceDE w:val="0"/>
        <w:autoSpaceDN w:val="0"/>
        <w:adjustRightInd w:val="0"/>
        <w:spacing w:line="336" w:lineRule="auto"/>
        <w:ind w:left="0" w:firstLine="567"/>
        <w:jc w:val="both"/>
        <w:rPr>
          <w:sz w:val="28"/>
          <w:szCs w:val="28"/>
          <w:lang w:val="it-IT"/>
        </w:rPr>
      </w:pPr>
      <w:r w:rsidRPr="00172F7E">
        <w:rPr>
          <w:sz w:val="28"/>
          <w:szCs w:val="28"/>
          <w:lang w:val="it-IT"/>
        </w:rPr>
        <w:t>Tất cả các tuyến cống trên đường trục chính trong khu vực có dung lượng là ống U.PVC 110x0,5mm được đi trên hè đường. Đặc biệt có những đoạn qua đường nên dùng ống thép 110 x 0,65mm</w:t>
      </w:r>
    </w:p>
    <w:p w:rsidR="00183DE0" w:rsidRPr="00172F7E" w:rsidRDefault="00183DE0" w:rsidP="00183DE0">
      <w:pPr>
        <w:pStyle w:val="ListParagraph"/>
        <w:numPr>
          <w:ilvl w:val="0"/>
          <w:numId w:val="10"/>
        </w:numPr>
        <w:autoSpaceDE w:val="0"/>
        <w:autoSpaceDN w:val="0"/>
        <w:adjustRightInd w:val="0"/>
        <w:spacing w:line="336" w:lineRule="auto"/>
        <w:ind w:left="0" w:firstLine="567"/>
        <w:jc w:val="both"/>
        <w:rPr>
          <w:sz w:val="28"/>
          <w:szCs w:val="28"/>
          <w:lang w:val="it-IT"/>
        </w:rPr>
      </w:pPr>
      <w:r w:rsidRPr="00172F7E">
        <w:rPr>
          <w:sz w:val="28"/>
          <w:szCs w:val="28"/>
          <w:lang w:val="it-IT"/>
        </w:rPr>
        <w:t>Cáp trong mạng nội bộ của khu vực thiết kế chủ yếu sử dụng loại cáp cống có triển dầu chống ẩm đi trong ống bể PVC (ngầm) có tiết diện lõi dây 0,5mm.</w:t>
      </w:r>
    </w:p>
    <w:p w:rsidR="00183DE0" w:rsidRPr="00172F7E" w:rsidRDefault="00183DE0" w:rsidP="004A45BA">
      <w:pPr>
        <w:pStyle w:val="Heading4"/>
        <w:keepNext w:val="0"/>
        <w:numPr>
          <w:ilvl w:val="3"/>
          <w:numId w:val="0"/>
        </w:numPr>
        <w:shd w:val="clear" w:color="auto" w:fill="FFFFFF"/>
        <w:tabs>
          <w:tab w:val="num" w:pos="0"/>
        </w:tabs>
        <w:wordWrap/>
        <w:autoSpaceDE/>
        <w:autoSpaceDN/>
        <w:spacing w:before="0" w:after="0" w:line="312" w:lineRule="auto"/>
        <w:ind w:firstLine="454"/>
        <w:rPr>
          <w:lang w:val="it-IT"/>
        </w:rPr>
      </w:pPr>
      <w:r w:rsidRPr="00172F7E">
        <w:rPr>
          <w:lang w:val="it-IT"/>
        </w:rPr>
        <w:t>4.7. Thu gom và xử lý nước thải</w:t>
      </w:r>
    </w:p>
    <w:p w:rsidR="005A720D" w:rsidRPr="00172F7E" w:rsidRDefault="005A720D" w:rsidP="005A720D">
      <w:pPr>
        <w:pStyle w:val="ListParagraph"/>
        <w:numPr>
          <w:ilvl w:val="0"/>
          <w:numId w:val="10"/>
        </w:numPr>
        <w:autoSpaceDE w:val="0"/>
        <w:autoSpaceDN w:val="0"/>
        <w:adjustRightInd w:val="0"/>
        <w:spacing w:line="336" w:lineRule="auto"/>
        <w:ind w:left="0" w:firstLine="567"/>
        <w:jc w:val="both"/>
        <w:rPr>
          <w:sz w:val="28"/>
          <w:szCs w:val="28"/>
          <w:lang w:val="it-IT"/>
        </w:rPr>
      </w:pPr>
      <w:bookmarkStart w:id="15" w:name="_Hlk101173914"/>
      <w:r w:rsidRPr="00172F7E">
        <w:rPr>
          <w:sz w:val="28"/>
          <w:szCs w:val="28"/>
          <w:lang w:val="it-IT"/>
        </w:rPr>
        <w:t>Nước thải được xử lý 100% bằng bể Johkasou (bao gồm cả khu biệt thự, khu công cộng dịch vụ, khu cây xanh thể dục thể thao), bể này được chế tạo sẵn, có sẵn trên thị trường, nước thải sau khia được sử lý đảm bảo quy chuẩn xả thải theo yêu cầu</w:t>
      </w:r>
      <w:bookmarkEnd w:id="15"/>
      <w:r w:rsidRPr="00172F7E">
        <w:rPr>
          <w:sz w:val="28"/>
          <w:szCs w:val="28"/>
          <w:lang w:val="it-IT"/>
        </w:rPr>
        <w:t>.</w:t>
      </w:r>
    </w:p>
    <w:p w:rsidR="007F21B0" w:rsidRPr="00172F7E" w:rsidRDefault="007F21B0" w:rsidP="007F21B0">
      <w:pPr>
        <w:spacing w:line="336" w:lineRule="auto"/>
        <w:ind w:firstLine="540"/>
        <w:rPr>
          <w:sz w:val="28"/>
          <w:szCs w:val="28"/>
          <w:lang w:val="it-IT"/>
        </w:rPr>
      </w:pPr>
      <w:r w:rsidRPr="00172F7E">
        <w:rPr>
          <w:sz w:val="28"/>
          <w:szCs w:val="28"/>
          <w:lang w:val="it-IT"/>
        </w:rPr>
        <w:t>Hệ thống thoát nước thải dự kiến  theo sơ đồ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C69B1" w:rsidRPr="00172F7E" w:rsidTr="003C4BC9">
        <w:tc>
          <w:tcPr>
            <w:tcW w:w="9142" w:type="dxa"/>
            <w:shd w:val="clear" w:color="auto" w:fill="auto"/>
          </w:tcPr>
          <w:p w:rsidR="007F21B0" w:rsidRPr="00172F7E" w:rsidRDefault="007F21B0" w:rsidP="003C4BC9">
            <w:pPr>
              <w:spacing w:line="336" w:lineRule="auto"/>
              <w:rPr>
                <w:b/>
                <w:sz w:val="28"/>
                <w:szCs w:val="28"/>
                <w:lang w:val="it-IT"/>
              </w:rPr>
            </w:pPr>
            <w:r w:rsidRPr="00172F7E">
              <w:rPr>
                <w:b/>
                <w:sz w:val="28"/>
                <w:szCs w:val="28"/>
                <w:lang w:val="it-IT"/>
              </w:rPr>
              <w:t xml:space="preserve">Nguồn thải </w:t>
            </w:r>
            <w:r w:rsidRPr="00172F7E">
              <w:rPr>
                <w:b/>
                <w:sz w:val="28"/>
                <w:szCs w:val="28"/>
                <w:lang w:val="da-DK"/>
              </w:rPr>
              <w:sym w:font="Symbol" w:char="F0AE"/>
            </w:r>
            <w:r w:rsidRPr="00172F7E">
              <w:rPr>
                <w:b/>
                <w:sz w:val="28"/>
                <w:szCs w:val="28"/>
                <w:lang w:val="it-IT"/>
              </w:rPr>
              <w:t xml:space="preserve"> ống thu gom về bể </w:t>
            </w:r>
            <w:r w:rsidRPr="00172F7E">
              <w:rPr>
                <w:b/>
                <w:sz w:val="28"/>
                <w:szCs w:val="28"/>
                <w:lang w:val="da-DK"/>
              </w:rPr>
              <w:sym w:font="Symbol" w:char="F0AE"/>
            </w:r>
            <w:r w:rsidRPr="00172F7E">
              <w:rPr>
                <w:b/>
                <w:sz w:val="28"/>
                <w:szCs w:val="28"/>
                <w:lang w:val="it-IT"/>
              </w:rPr>
              <w:t xml:space="preserve"> Bể Jokasou</w:t>
            </w:r>
            <w:r w:rsidRPr="00172F7E">
              <w:rPr>
                <w:b/>
                <w:sz w:val="28"/>
                <w:szCs w:val="28"/>
                <w:lang w:val="da-DK"/>
              </w:rPr>
              <w:sym w:font="Symbol" w:char="F0AE"/>
            </w:r>
            <w:r w:rsidRPr="00172F7E">
              <w:rPr>
                <w:b/>
                <w:sz w:val="28"/>
                <w:szCs w:val="28"/>
                <w:lang w:val="it-IT"/>
              </w:rPr>
              <w:t xml:space="preserve"> xả ra đường cống thoát nước mưa.</w:t>
            </w:r>
          </w:p>
        </w:tc>
      </w:tr>
    </w:tbl>
    <w:p w:rsidR="007F21B0" w:rsidRPr="00172F7E" w:rsidRDefault="007F21B0" w:rsidP="007F21B0">
      <w:pPr>
        <w:spacing w:line="336" w:lineRule="auto"/>
        <w:ind w:firstLine="540"/>
        <w:rPr>
          <w:sz w:val="28"/>
          <w:szCs w:val="28"/>
          <w:lang w:val="it-IT"/>
        </w:rPr>
      </w:pPr>
      <w:r w:rsidRPr="00172F7E">
        <w:rPr>
          <w:sz w:val="28"/>
          <w:szCs w:val="28"/>
          <w:lang w:val="it-IT"/>
        </w:rPr>
        <w:t>Hệ thống thoát nước thải  bao gồm:</w:t>
      </w:r>
    </w:p>
    <w:tbl>
      <w:tblPr>
        <w:tblW w:w="0" w:type="auto"/>
        <w:tblLook w:val="04A0" w:firstRow="1" w:lastRow="0" w:firstColumn="1" w:lastColumn="0" w:noHBand="0" w:noVBand="1"/>
      </w:tblPr>
      <w:tblGrid>
        <w:gridCol w:w="3795"/>
        <w:gridCol w:w="5231"/>
      </w:tblGrid>
      <w:tr w:rsidR="005C69B1" w:rsidRPr="00172F7E" w:rsidTr="003C4BC9">
        <w:tc>
          <w:tcPr>
            <w:tcW w:w="4571" w:type="dxa"/>
            <w:shd w:val="clear" w:color="auto" w:fill="auto"/>
          </w:tcPr>
          <w:p w:rsidR="007F21B0" w:rsidRPr="00172F7E" w:rsidRDefault="007F21B0" w:rsidP="003C4BC9">
            <w:pPr>
              <w:spacing w:line="336" w:lineRule="auto"/>
              <w:ind w:firstLine="425"/>
              <w:rPr>
                <w:sz w:val="28"/>
                <w:szCs w:val="28"/>
                <w:lang w:val="it-IT"/>
              </w:rPr>
            </w:pPr>
            <w:r w:rsidRPr="00172F7E">
              <w:rPr>
                <w:sz w:val="28"/>
                <w:szCs w:val="28"/>
                <w:lang w:val="it-IT"/>
              </w:rPr>
              <w:t>- Công nghệ xử lý nước thải sẽ được quyết định trong giai đoạn lập dự án đầu tư xây dựng nhưng nên chú ý chọn lựa công nghệ tiêu tốn ít năng lượng (điện), chiếm ít diện tích đất (gợi ý sử dụng công nghệ Jokasou của Nhật Bản).</w:t>
            </w:r>
          </w:p>
          <w:p w:rsidR="007F21B0" w:rsidRPr="00172F7E" w:rsidRDefault="007F21B0" w:rsidP="003C4BC9">
            <w:pPr>
              <w:spacing w:line="336" w:lineRule="auto"/>
              <w:ind w:firstLine="540"/>
              <w:rPr>
                <w:lang w:val="it-IT"/>
              </w:rPr>
            </w:pPr>
          </w:p>
        </w:tc>
        <w:tc>
          <w:tcPr>
            <w:tcW w:w="4571" w:type="dxa"/>
            <w:shd w:val="clear" w:color="auto" w:fill="auto"/>
          </w:tcPr>
          <w:p w:rsidR="007F21B0" w:rsidRPr="00172F7E" w:rsidRDefault="007F21B0" w:rsidP="003C4BC9">
            <w:pPr>
              <w:spacing w:line="336" w:lineRule="auto"/>
              <w:ind w:firstLine="540"/>
              <w:jc w:val="center"/>
              <w:rPr>
                <w:lang w:val="it-IT"/>
              </w:rPr>
            </w:pPr>
            <w:r w:rsidRPr="00172F7E">
              <w:rPr>
                <w:noProof/>
                <w:lang w:eastAsia="en-US"/>
              </w:rPr>
              <w:drawing>
                <wp:anchor distT="0" distB="0" distL="0" distR="0" simplePos="0" relativeHeight="251664384" behindDoc="0" locked="0" layoutInCell="1" allowOverlap="0">
                  <wp:simplePos x="0" y="0"/>
                  <wp:positionH relativeFrom="column">
                    <wp:posOffset>68580</wp:posOffset>
                  </wp:positionH>
                  <wp:positionV relativeFrom="line">
                    <wp:posOffset>635</wp:posOffset>
                  </wp:positionV>
                  <wp:extent cx="3184525" cy="23882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4525"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F7E">
              <w:rPr>
                <w:lang w:val="it-IT"/>
              </w:rPr>
              <w:t>Bể xử lý nước thải Jokasou</w:t>
            </w:r>
          </w:p>
        </w:tc>
      </w:tr>
    </w:tbl>
    <w:p w:rsidR="007F21B0" w:rsidRPr="00172F7E" w:rsidRDefault="007F21B0" w:rsidP="007F21B0">
      <w:pPr>
        <w:pStyle w:val="Stylebulleted"/>
        <w:tabs>
          <w:tab w:val="num" w:pos="567"/>
          <w:tab w:val="left" w:pos="720"/>
        </w:tabs>
        <w:spacing w:line="336" w:lineRule="auto"/>
        <w:ind w:left="0"/>
        <w:rPr>
          <w:sz w:val="28"/>
          <w:szCs w:val="28"/>
          <w:lang w:val="sv-SE"/>
        </w:rPr>
      </w:pPr>
      <w:r w:rsidRPr="00172F7E">
        <w:rPr>
          <w:sz w:val="28"/>
          <w:szCs w:val="28"/>
          <w:lang w:val="sv-SE"/>
        </w:rPr>
        <w:t>Nước thải sinh hoạt  phải được xử lý đạt đạt tiêu chuẩn xả thải nguồn loại B (Theo QCVN 14:2008-BTNMT) trước khi đổ ra nguồn tiếp nhận.</w:t>
      </w:r>
    </w:p>
    <w:p w:rsidR="007F21B0" w:rsidRPr="00172F7E" w:rsidRDefault="007F21B0" w:rsidP="007F21B0">
      <w:pPr>
        <w:pStyle w:val="Stylebulleted"/>
        <w:tabs>
          <w:tab w:val="num" w:pos="567"/>
          <w:tab w:val="left" w:pos="720"/>
        </w:tabs>
        <w:spacing w:line="336" w:lineRule="auto"/>
        <w:ind w:left="0"/>
        <w:rPr>
          <w:sz w:val="28"/>
          <w:szCs w:val="28"/>
          <w:lang w:val="sv-SE"/>
        </w:rPr>
      </w:pPr>
      <w:r w:rsidRPr="00172F7E">
        <w:rPr>
          <w:sz w:val="28"/>
          <w:szCs w:val="28"/>
          <w:lang w:val="sv-SE"/>
        </w:rPr>
        <w:t>Mạng lưới thoát nước thải:</w:t>
      </w:r>
    </w:p>
    <w:p w:rsidR="007F21B0" w:rsidRPr="00172F7E" w:rsidRDefault="007F21B0" w:rsidP="007F21B0">
      <w:pPr>
        <w:pStyle w:val="Stylebulleted"/>
        <w:tabs>
          <w:tab w:val="num" w:pos="567"/>
          <w:tab w:val="left" w:pos="720"/>
        </w:tabs>
        <w:spacing w:line="336" w:lineRule="auto"/>
        <w:ind w:left="0"/>
        <w:rPr>
          <w:sz w:val="28"/>
          <w:szCs w:val="28"/>
          <w:lang w:val="sv-SE"/>
        </w:rPr>
      </w:pPr>
      <w:r w:rsidRPr="00172F7E">
        <w:rPr>
          <w:sz w:val="28"/>
          <w:szCs w:val="28"/>
          <w:lang w:val="sv-SE"/>
        </w:rPr>
        <w:t>Do sử dụng bể xử lý Jokasou nên sau khi sử lý xong nước thải sẽ được xả thẳng ra hệ thống thoát nước mưa</w:t>
      </w:r>
    </w:p>
    <w:p w:rsidR="00136745" w:rsidRPr="00172F7E" w:rsidRDefault="00136745" w:rsidP="007F21B0">
      <w:pPr>
        <w:rPr>
          <w:b/>
          <w:sz w:val="28"/>
          <w:szCs w:val="28"/>
          <w:lang w:val="sv-SE"/>
        </w:rPr>
      </w:pPr>
      <w:bookmarkStart w:id="16" w:name="_Toc526405189"/>
      <w:r w:rsidRPr="00172F7E">
        <w:rPr>
          <w:b/>
          <w:sz w:val="28"/>
          <w:szCs w:val="28"/>
          <w:lang w:val="sv-SE"/>
        </w:rPr>
        <w:t>Quản lý CTR</w:t>
      </w:r>
      <w:bookmarkEnd w:id="16"/>
    </w:p>
    <w:p w:rsidR="00136745" w:rsidRPr="00172F7E" w:rsidRDefault="00136745" w:rsidP="00136745">
      <w:pPr>
        <w:spacing w:before="60" w:after="60" w:line="336" w:lineRule="auto"/>
        <w:ind w:firstLine="567"/>
        <w:jc w:val="both"/>
        <w:rPr>
          <w:rFonts w:eastAsia="Times New Roman"/>
          <w:sz w:val="28"/>
          <w:szCs w:val="28"/>
          <w:lang w:val="sv-SE"/>
        </w:rPr>
      </w:pPr>
      <w:bookmarkStart w:id="17" w:name="_Toc422322425"/>
      <w:bookmarkStart w:id="18" w:name="_Toc449259891"/>
      <w:r w:rsidRPr="00172F7E">
        <w:rPr>
          <w:rFonts w:eastAsia="Times New Roman"/>
          <w:i/>
          <w:sz w:val="28"/>
          <w:szCs w:val="28"/>
          <w:lang w:val="sv-SE"/>
        </w:rPr>
        <w:t xml:space="preserve">-  </w:t>
      </w:r>
      <w:r w:rsidRPr="00172F7E">
        <w:rPr>
          <w:rFonts w:eastAsia="Times New Roman"/>
          <w:sz w:val="28"/>
          <w:szCs w:val="28"/>
          <w:lang w:val="sv-SE"/>
        </w:rPr>
        <w:t>Tiêu chuẩn tính toán</w:t>
      </w:r>
    </w:p>
    <w:p w:rsidR="00136745" w:rsidRPr="00172F7E" w:rsidRDefault="00136745" w:rsidP="00136745">
      <w:pPr>
        <w:spacing w:before="60" w:after="60" w:line="336" w:lineRule="auto"/>
        <w:ind w:firstLine="567"/>
        <w:jc w:val="both"/>
        <w:rPr>
          <w:sz w:val="28"/>
          <w:szCs w:val="28"/>
          <w:lang w:val="sv-SE"/>
        </w:rPr>
      </w:pPr>
      <w:r w:rsidRPr="00172F7E">
        <w:rPr>
          <w:sz w:val="28"/>
          <w:szCs w:val="28"/>
          <w:lang w:val="sv-SE"/>
        </w:rPr>
        <w:t>+ Tiêu chuẩn CTR thải sinh hoạt: 1,1</w:t>
      </w:r>
      <w:r w:rsidR="007F21B0" w:rsidRPr="00172F7E">
        <w:rPr>
          <w:sz w:val="28"/>
          <w:szCs w:val="28"/>
          <w:lang w:val="sv-SE"/>
        </w:rPr>
        <w:t>5</w:t>
      </w:r>
      <w:r w:rsidRPr="00172F7E">
        <w:rPr>
          <w:sz w:val="28"/>
          <w:szCs w:val="28"/>
          <w:lang w:val="sv-SE"/>
        </w:rPr>
        <w:t xml:space="preserve"> kg/1người/ngày</w:t>
      </w:r>
    </w:p>
    <w:p w:rsidR="00136745" w:rsidRPr="00172F7E" w:rsidRDefault="00136745" w:rsidP="00136745">
      <w:pPr>
        <w:spacing w:before="60" w:after="60" w:line="336" w:lineRule="auto"/>
        <w:ind w:firstLine="567"/>
        <w:jc w:val="both"/>
        <w:rPr>
          <w:sz w:val="28"/>
          <w:szCs w:val="28"/>
          <w:lang w:val="sv-SE"/>
        </w:rPr>
      </w:pPr>
      <w:r w:rsidRPr="00172F7E">
        <w:rPr>
          <w:sz w:val="28"/>
          <w:szCs w:val="28"/>
          <w:lang w:val="sv-SE"/>
        </w:rPr>
        <w:lastRenderedPageBreak/>
        <w:t>+ Tiêu chuẩn CTR công cộng: 0,03kg/m2 sàn.</w:t>
      </w:r>
    </w:p>
    <w:p w:rsidR="007F21B0" w:rsidRPr="00172F7E" w:rsidRDefault="007F21B0" w:rsidP="007F21B0">
      <w:pPr>
        <w:spacing w:before="60" w:after="60" w:line="336" w:lineRule="auto"/>
        <w:ind w:firstLine="567"/>
        <w:jc w:val="both"/>
        <w:rPr>
          <w:sz w:val="28"/>
          <w:szCs w:val="28"/>
          <w:lang w:val="sv-SE"/>
        </w:rPr>
      </w:pPr>
      <w:r w:rsidRPr="00172F7E">
        <w:rPr>
          <w:sz w:val="28"/>
          <w:szCs w:val="28"/>
          <w:lang w:val="sv-SE"/>
        </w:rPr>
        <w:t>+ Tiêu chuẩn CTR do khách vãng lai lấy bằng 10% tiêu chuấn CTR sinh hoạt.</w:t>
      </w:r>
    </w:p>
    <w:p w:rsidR="00136745" w:rsidRPr="00172F7E" w:rsidRDefault="00136745" w:rsidP="00136745">
      <w:pPr>
        <w:spacing w:before="60" w:after="60" w:line="336" w:lineRule="auto"/>
        <w:ind w:firstLine="567"/>
        <w:jc w:val="both"/>
        <w:rPr>
          <w:sz w:val="28"/>
          <w:szCs w:val="28"/>
          <w:lang w:val="pt-BR"/>
        </w:rPr>
      </w:pPr>
      <w:r w:rsidRPr="00172F7E">
        <w:rPr>
          <w:sz w:val="28"/>
          <w:szCs w:val="28"/>
          <w:lang w:val="pt-BR"/>
        </w:rPr>
        <w:t>+ Tỷ lệ thu gom CTR: 100%.</w:t>
      </w:r>
    </w:p>
    <w:p w:rsidR="00136745" w:rsidRPr="00172F7E" w:rsidRDefault="00136745" w:rsidP="00136745">
      <w:pPr>
        <w:spacing w:before="60" w:after="60" w:line="336" w:lineRule="auto"/>
        <w:ind w:firstLine="567"/>
        <w:jc w:val="both"/>
        <w:rPr>
          <w:sz w:val="28"/>
          <w:szCs w:val="28"/>
          <w:lang w:val="pt-BR"/>
        </w:rPr>
      </w:pPr>
      <w:r w:rsidRPr="00172F7E">
        <w:rPr>
          <w:sz w:val="28"/>
          <w:szCs w:val="28"/>
          <w:lang w:val="pt-BR"/>
        </w:rPr>
        <w:t xml:space="preserve">Khối lượng CTR khu vực dự án thu gom về khu xử lý tập trung của huyện: </w:t>
      </w:r>
      <w:r w:rsidR="007F21B0" w:rsidRPr="00172F7E">
        <w:rPr>
          <w:sz w:val="28"/>
          <w:szCs w:val="28"/>
          <w:lang w:val="pt-BR"/>
        </w:rPr>
        <w:t>4,16</w:t>
      </w:r>
      <w:r w:rsidRPr="00172F7E">
        <w:rPr>
          <w:sz w:val="28"/>
          <w:szCs w:val="28"/>
          <w:lang w:val="pt-BR"/>
        </w:rPr>
        <w:t xml:space="preserve"> Tấn/ngđ.</w:t>
      </w:r>
    </w:p>
    <w:bookmarkEnd w:id="17"/>
    <w:bookmarkEnd w:id="18"/>
    <w:p w:rsidR="00136745" w:rsidRPr="00172F7E" w:rsidRDefault="00136745" w:rsidP="00136745">
      <w:pPr>
        <w:spacing w:before="60" w:after="60" w:line="336" w:lineRule="auto"/>
        <w:ind w:firstLine="567"/>
        <w:jc w:val="both"/>
        <w:rPr>
          <w:rFonts w:eastAsia="Times New Roman"/>
          <w:sz w:val="28"/>
          <w:szCs w:val="28"/>
          <w:lang w:val="sv-SE"/>
        </w:rPr>
      </w:pPr>
      <w:r w:rsidRPr="00172F7E">
        <w:rPr>
          <w:rFonts w:eastAsia="Times New Roman"/>
          <w:sz w:val="28"/>
          <w:szCs w:val="28"/>
          <w:lang w:val="sv-SE"/>
        </w:rPr>
        <w:t>-  Giải pháp thiết kế</w:t>
      </w:r>
    </w:p>
    <w:p w:rsidR="00136745" w:rsidRPr="00172F7E" w:rsidRDefault="00136745" w:rsidP="00136745">
      <w:pPr>
        <w:spacing w:before="60" w:after="60" w:line="336" w:lineRule="auto"/>
        <w:ind w:firstLine="567"/>
        <w:jc w:val="both"/>
        <w:rPr>
          <w:sz w:val="28"/>
          <w:szCs w:val="28"/>
          <w:lang w:val="pt-BR"/>
        </w:rPr>
      </w:pPr>
      <w:r w:rsidRPr="00172F7E">
        <w:rPr>
          <w:sz w:val="28"/>
          <w:szCs w:val="28"/>
          <w:lang w:val="pt-BR"/>
        </w:rPr>
        <w:t>CTR  phải được phân loại tại nguồn thải bằng các thùng rác kép (gồm 1 thùng đựng CTR hữu cơ màu xanh và 1 thùng đựng CTR vô cơ màu vàng) để dễ dàng phân loại và tái chế khi thu gom..</w:t>
      </w:r>
    </w:p>
    <w:p w:rsidR="00136745" w:rsidRPr="00172F7E" w:rsidRDefault="00136745" w:rsidP="00136745">
      <w:pPr>
        <w:spacing w:before="60" w:after="60" w:line="336" w:lineRule="auto"/>
        <w:ind w:firstLine="567"/>
        <w:jc w:val="both"/>
        <w:rPr>
          <w:sz w:val="28"/>
          <w:szCs w:val="28"/>
          <w:lang w:val="pt-BR"/>
        </w:rPr>
      </w:pPr>
      <w:r w:rsidRPr="00172F7E">
        <w:rPr>
          <w:sz w:val="28"/>
          <w:szCs w:val="28"/>
          <w:lang w:val="pt-BR"/>
        </w:rPr>
        <w:t>Đối với khu vực xây dựng nhà thấp tầng: chất thải rắn sinh hoạt được thu gom trực tiếp bằng xe đẩy tay theo giờ cố định hoặc thu gom vào các thùng rác dung tích tối thiểu là 100 lít và không lớn hơn 700 lít.</w:t>
      </w:r>
    </w:p>
    <w:p w:rsidR="00136745" w:rsidRPr="00172F7E" w:rsidRDefault="00136745" w:rsidP="00136745">
      <w:pPr>
        <w:spacing w:before="60" w:after="60" w:line="336" w:lineRule="auto"/>
        <w:ind w:firstLine="567"/>
        <w:jc w:val="both"/>
        <w:rPr>
          <w:sz w:val="28"/>
          <w:szCs w:val="28"/>
          <w:lang w:val="pt-BR"/>
        </w:rPr>
      </w:pPr>
      <w:r w:rsidRPr="00172F7E">
        <w:rPr>
          <w:sz w:val="28"/>
          <w:szCs w:val="28"/>
          <w:lang w:val="pt-BR"/>
        </w:rPr>
        <w:t>CTR được thu gom hằng ngày bằng xe chuyên dụng để vận chuyển đến 05 điểm tập trung thùng chứa CTR trước khi về khu vực xử lý chung.</w:t>
      </w:r>
    </w:p>
    <w:p w:rsidR="00136745" w:rsidRPr="00172F7E" w:rsidRDefault="00136745" w:rsidP="00136745">
      <w:pPr>
        <w:spacing w:before="60" w:after="60" w:line="336" w:lineRule="auto"/>
        <w:ind w:firstLine="567"/>
        <w:jc w:val="both"/>
        <w:rPr>
          <w:sz w:val="28"/>
          <w:szCs w:val="28"/>
          <w:lang w:val="pt-BR"/>
        </w:rPr>
      </w:pPr>
      <w:r w:rsidRPr="00172F7E">
        <w:rPr>
          <w:sz w:val="28"/>
          <w:szCs w:val="28"/>
          <w:lang w:val="pt-BR"/>
        </w:rPr>
        <w:t>Đối với khu vực nhà thấp tầng: Tại mỗi nhà căn hộ bố trí 2 thùng chứa chất thải rắn. Chất thải rắn được thu gom hàng ngày theo giờ bằng xe nhỏ chuyên dụng có thùng chứa riêng chất thải rắn hữu cơ và vô cơ đến điểm tập trung và đưa đi khu xử lý.</w:t>
      </w:r>
    </w:p>
    <w:p w:rsidR="00136745" w:rsidRPr="00172F7E" w:rsidRDefault="00136745" w:rsidP="004A45BA">
      <w:pPr>
        <w:pStyle w:val="Heading4"/>
        <w:keepNext w:val="0"/>
        <w:numPr>
          <w:ilvl w:val="3"/>
          <w:numId w:val="0"/>
        </w:numPr>
        <w:shd w:val="clear" w:color="auto" w:fill="FFFFFF"/>
        <w:tabs>
          <w:tab w:val="num" w:pos="0"/>
        </w:tabs>
        <w:wordWrap/>
        <w:autoSpaceDE/>
        <w:autoSpaceDN/>
        <w:spacing w:before="0" w:after="0" w:line="312" w:lineRule="auto"/>
        <w:ind w:firstLine="454"/>
        <w:rPr>
          <w:lang w:val="pt-BR"/>
        </w:rPr>
      </w:pPr>
      <w:r w:rsidRPr="00172F7E">
        <w:rPr>
          <w:lang w:val="pt-BR"/>
        </w:rPr>
        <w:t>4.8. Quy định về môi trường</w:t>
      </w:r>
    </w:p>
    <w:p w:rsidR="00136745" w:rsidRPr="00172F7E" w:rsidRDefault="00136745" w:rsidP="00136745">
      <w:pPr>
        <w:widowControl w:val="0"/>
        <w:shd w:val="clear" w:color="auto" w:fill="FFFFFF"/>
        <w:tabs>
          <w:tab w:val="num" w:pos="993"/>
        </w:tabs>
        <w:spacing w:line="312" w:lineRule="auto"/>
        <w:ind w:firstLine="567"/>
        <w:jc w:val="both"/>
        <w:rPr>
          <w:sz w:val="28"/>
          <w:szCs w:val="28"/>
          <w:lang w:val="nb-NO"/>
        </w:rPr>
      </w:pPr>
      <w:r w:rsidRPr="00172F7E">
        <w:rPr>
          <w:sz w:val="28"/>
          <w:szCs w:val="28"/>
          <w:lang w:val="nb-NO"/>
        </w:rPr>
        <w:t>- Khi triển khai lập dự án đầu tư, chủ đầu tư phải lập báo cáo đánh giá tác động môi trường theo quy định của Luật bảo vệ môi trường năm 2014 và Nghị định số 18/2015/NĐ-CP ngày 14/02/2015 của Chính phủ về quy hoạch và bảo vệ môi trường, đánh giá môi trường chiến lược, đánh giá tác động môi trường và kế hoạch bảo vệ môi trường.</w:t>
      </w:r>
    </w:p>
    <w:p w:rsidR="00A30A73" w:rsidRPr="00172F7E" w:rsidRDefault="00136745" w:rsidP="00C93923">
      <w:pPr>
        <w:widowControl w:val="0"/>
        <w:shd w:val="clear" w:color="auto" w:fill="FFFFFF"/>
        <w:tabs>
          <w:tab w:val="num" w:pos="993"/>
        </w:tabs>
        <w:spacing w:line="312" w:lineRule="auto"/>
        <w:ind w:firstLine="567"/>
        <w:jc w:val="both"/>
        <w:rPr>
          <w:sz w:val="28"/>
          <w:szCs w:val="28"/>
          <w:lang w:val="nb-NO"/>
        </w:rPr>
      </w:pPr>
      <w:r w:rsidRPr="00172F7E">
        <w:rPr>
          <w:sz w:val="28"/>
          <w:szCs w:val="28"/>
          <w:lang w:val="nb-NO"/>
        </w:rPr>
        <w:t xml:space="preserve">- Các phương án bảo vệ môi trường chiến lược, đánh giá tác động môi trường với dự án sẽ được chi tiết trong báo cáo đánh giá tác động môi trường. </w:t>
      </w:r>
    </w:p>
    <w:p w:rsidR="00C63474" w:rsidRPr="00172F7E" w:rsidRDefault="00C63474" w:rsidP="00C93923">
      <w:pPr>
        <w:widowControl w:val="0"/>
        <w:shd w:val="clear" w:color="auto" w:fill="FFFFFF"/>
        <w:tabs>
          <w:tab w:val="num" w:pos="993"/>
        </w:tabs>
        <w:spacing w:line="312" w:lineRule="auto"/>
        <w:ind w:firstLine="567"/>
        <w:jc w:val="both"/>
        <w:rPr>
          <w:sz w:val="28"/>
          <w:szCs w:val="28"/>
          <w:lang w:val="nb-NO"/>
        </w:rPr>
      </w:pPr>
    </w:p>
    <w:p w:rsidR="00A30A73" w:rsidRPr="00172F7E" w:rsidRDefault="00A30A73" w:rsidP="007F21B0">
      <w:pPr>
        <w:rPr>
          <w:lang w:val="es-ES"/>
        </w:rPr>
      </w:pPr>
    </w:p>
    <w:p w:rsidR="00A30A73" w:rsidRPr="00172F7E" w:rsidRDefault="00A30A73" w:rsidP="007F21B0">
      <w:pPr>
        <w:keepNext/>
        <w:shd w:val="clear" w:color="auto" w:fill="FFFFFF"/>
        <w:spacing w:line="312" w:lineRule="auto"/>
        <w:jc w:val="center"/>
        <w:outlineLvl w:val="1"/>
        <w:rPr>
          <w:b/>
          <w:bCs/>
          <w:sz w:val="28"/>
          <w:szCs w:val="28"/>
          <w:lang w:val="es-CL"/>
        </w:rPr>
      </w:pPr>
      <w:r w:rsidRPr="00172F7E">
        <w:rPr>
          <w:b/>
          <w:bCs/>
          <w:sz w:val="28"/>
          <w:szCs w:val="28"/>
          <w:lang w:val="es-CL"/>
        </w:rPr>
        <w:lastRenderedPageBreak/>
        <w:t>Phần II: QUY CHẾ QUẢN LÝ</w:t>
      </w:r>
    </w:p>
    <w:p w:rsidR="00A30A73" w:rsidRPr="00172F7E" w:rsidRDefault="00A30A73" w:rsidP="007F21B0">
      <w:pPr>
        <w:pStyle w:val="Heading1"/>
        <w:numPr>
          <w:ilvl w:val="0"/>
          <w:numId w:val="21"/>
        </w:numPr>
        <w:shd w:val="clear" w:color="auto" w:fill="FFFFFF"/>
        <w:spacing w:before="0" w:after="0" w:line="312" w:lineRule="auto"/>
        <w:jc w:val="both"/>
        <w:rPr>
          <w:rFonts w:ascii="Times New Roman" w:hAnsi="Times New Roman"/>
          <w:sz w:val="28"/>
          <w:szCs w:val="28"/>
          <w:lang w:val="pt-BR"/>
        </w:rPr>
      </w:pPr>
      <w:r w:rsidRPr="00172F7E">
        <w:rPr>
          <w:rFonts w:ascii="Times New Roman" w:hAnsi="Times New Roman"/>
          <w:sz w:val="28"/>
          <w:szCs w:val="28"/>
          <w:lang w:val="pt-BR"/>
        </w:rPr>
        <w:t>Quy định về giao thông</w:t>
      </w:r>
    </w:p>
    <w:p w:rsidR="00A30A73" w:rsidRPr="00172F7E" w:rsidRDefault="00A30A73" w:rsidP="00A30A73">
      <w:pPr>
        <w:numPr>
          <w:ilvl w:val="0"/>
          <w:numId w:val="16"/>
        </w:numPr>
        <w:spacing w:line="312" w:lineRule="auto"/>
        <w:ind w:left="90" w:firstLine="450"/>
        <w:jc w:val="both"/>
        <w:rPr>
          <w:sz w:val="28"/>
          <w:szCs w:val="28"/>
          <w:lang w:val="pt-BR"/>
        </w:rPr>
      </w:pPr>
      <w:r w:rsidRPr="00172F7E">
        <w:rPr>
          <w:sz w:val="28"/>
          <w:szCs w:val="28"/>
          <w:lang w:val="pt-BR"/>
        </w:rPr>
        <w:t xml:space="preserve">Xe cộ của các </w:t>
      </w:r>
      <w:r w:rsidR="00C93923" w:rsidRPr="00172F7E">
        <w:rPr>
          <w:sz w:val="28"/>
          <w:szCs w:val="28"/>
          <w:lang w:val="pt-BR"/>
        </w:rPr>
        <w:t>hộ</w:t>
      </w:r>
      <w:r w:rsidRPr="00172F7E">
        <w:rPr>
          <w:sz w:val="28"/>
          <w:szCs w:val="28"/>
          <w:lang w:val="pt-BR"/>
        </w:rPr>
        <w:t xml:space="preserve"> đều phải có thẻ ra vào hoặc dán thẻ lên kính trước xe, mọi nhân viên phải đeo thẻ trên mình và gửi mẫu thẻ tại phòng bảo vệ để tiện kiểm soát.</w:t>
      </w:r>
    </w:p>
    <w:p w:rsidR="00A30A73" w:rsidRPr="00172F7E" w:rsidRDefault="00A30A73" w:rsidP="00A30A73">
      <w:pPr>
        <w:numPr>
          <w:ilvl w:val="0"/>
          <w:numId w:val="16"/>
        </w:numPr>
        <w:spacing w:line="312" w:lineRule="auto"/>
        <w:ind w:left="90" w:firstLine="450"/>
        <w:jc w:val="both"/>
        <w:rPr>
          <w:sz w:val="28"/>
          <w:szCs w:val="28"/>
          <w:lang w:val="pt-BR"/>
        </w:rPr>
      </w:pPr>
      <w:r w:rsidRPr="00172F7E">
        <w:rPr>
          <w:sz w:val="28"/>
          <w:szCs w:val="28"/>
          <w:lang w:val="pt-BR"/>
        </w:rPr>
        <w:t xml:space="preserve">Các loại phương tiện khi ra vào Khu </w:t>
      </w:r>
      <w:r w:rsidR="00161BCE" w:rsidRPr="00172F7E">
        <w:rPr>
          <w:sz w:val="28"/>
          <w:szCs w:val="28"/>
          <w:lang w:val="pt-BR"/>
        </w:rPr>
        <w:t>dự án</w:t>
      </w:r>
      <w:r w:rsidRPr="00172F7E">
        <w:rPr>
          <w:sz w:val="28"/>
          <w:szCs w:val="28"/>
          <w:lang w:val="pt-BR"/>
        </w:rPr>
        <w:t xml:space="preserve"> phải chấp hành đúng các biển báo giao thông, chỉ được ra vào Khu </w:t>
      </w:r>
      <w:r w:rsidR="00161BCE" w:rsidRPr="00172F7E">
        <w:rPr>
          <w:sz w:val="28"/>
          <w:szCs w:val="28"/>
          <w:lang w:val="pt-BR"/>
        </w:rPr>
        <w:t>dự án</w:t>
      </w:r>
      <w:r w:rsidRPr="00172F7E">
        <w:rPr>
          <w:sz w:val="28"/>
          <w:szCs w:val="28"/>
          <w:lang w:val="pt-BR"/>
        </w:rPr>
        <w:t xml:space="preserve"> khi tài xế xuất trình đủ các chứng từ cần thiết.</w:t>
      </w:r>
    </w:p>
    <w:p w:rsidR="00A30A73" w:rsidRPr="00172F7E" w:rsidRDefault="00A30A73" w:rsidP="00A30A73">
      <w:pPr>
        <w:numPr>
          <w:ilvl w:val="0"/>
          <w:numId w:val="16"/>
        </w:numPr>
        <w:spacing w:line="312" w:lineRule="auto"/>
        <w:ind w:left="90" w:firstLine="450"/>
        <w:jc w:val="both"/>
        <w:rPr>
          <w:sz w:val="28"/>
          <w:szCs w:val="28"/>
          <w:lang w:val="pt-BR"/>
        </w:rPr>
      </w:pPr>
      <w:r w:rsidRPr="00172F7E">
        <w:rPr>
          <w:sz w:val="28"/>
          <w:szCs w:val="28"/>
          <w:lang w:val="pt-BR"/>
        </w:rPr>
        <w:t xml:space="preserve">Khi ra vào Khu </w:t>
      </w:r>
      <w:r w:rsidR="00161BCE" w:rsidRPr="00172F7E">
        <w:rPr>
          <w:sz w:val="28"/>
          <w:szCs w:val="28"/>
          <w:lang w:val="pt-BR"/>
        </w:rPr>
        <w:t>dự án</w:t>
      </w:r>
      <w:r w:rsidRPr="00172F7E">
        <w:rPr>
          <w:sz w:val="28"/>
          <w:szCs w:val="28"/>
          <w:lang w:val="pt-BR"/>
        </w:rPr>
        <w:t xml:space="preserve"> tài xế và người đi cùng phải giữ gìn tác phong tốt, không được để xảy ra trường hợp nhậu nhẹt, hút chích, đánh bạc, gây sự trong Khu ở, nếu phát hiện ai vi phạm, sẽ chuyển giao cho công an địa phương xử lý.</w:t>
      </w:r>
    </w:p>
    <w:p w:rsidR="00A30A73" w:rsidRPr="00172F7E" w:rsidRDefault="00A30A73" w:rsidP="00A30A73">
      <w:pPr>
        <w:numPr>
          <w:ilvl w:val="0"/>
          <w:numId w:val="16"/>
        </w:numPr>
        <w:spacing w:line="312" w:lineRule="auto"/>
        <w:ind w:left="90" w:firstLine="450"/>
        <w:jc w:val="both"/>
        <w:rPr>
          <w:sz w:val="28"/>
          <w:szCs w:val="28"/>
          <w:lang w:val="pt-BR"/>
        </w:rPr>
      </w:pPr>
      <w:r w:rsidRPr="00172F7E">
        <w:rPr>
          <w:sz w:val="28"/>
          <w:szCs w:val="28"/>
          <w:lang w:val="pt-BR"/>
        </w:rPr>
        <w:t xml:space="preserve">Để giảm thiểu ô nhiễm, tiếng ồn, khi ra vào Khu </w:t>
      </w:r>
      <w:r w:rsidR="00161BCE" w:rsidRPr="00172F7E">
        <w:rPr>
          <w:sz w:val="28"/>
          <w:szCs w:val="28"/>
          <w:lang w:val="pt-BR"/>
        </w:rPr>
        <w:t>dự án</w:t>
      </w:r>
      <w:r w:rsidRPr="00172F7E">
        <w:rPr>
          <w:sz w:val="28"/>
          <w:szCs w:val="28"/>
          <w:lang w:val="pt-BR"/>
        </w:rPr>
        <w:t xml:space="preserve"> phải giữ gìn xe cộ trong trạng thái tốt, trong xe phải sạch sẽ, không được thải khói đen, bóp còi inh ỏi, xả rác, tàn thuốc và các chất phế thải v.v… khi đang di chuyển trong nội khu, nhằm đảm bảo cảnh quan sạch đẹp, nâng cao chất lượng sống trong Khu </w:t>
      </w:r>
      <w:r w:rsidR="00161BCE" w:rsidRPr="00172F7E">
        <w:rPr>
          <w:sz w:val="28"/>
          <w:szCs w:val="28"/>
          <w:lang w:val="pt-BR"/>
        </w:rPr>
        <w:t>dự án</w:t>
      </w:r>
      <w:r w:rsidRPr="00172F7E">
        <w:rPr>
          <w:sz w:val="28"/>
          <w:szCs w:val="28"/>
          <w:lang w:val="pt-BR"/>
        </w:rPr>
        <w:t>.</w:t>
      </w:r>
    </w:p>
    <w:p w:rsidR="00A30A73" w:rsidRPr="00172F7E" w:rsidRDefault="00A30A73" w:rsidP="00A30A73">
      <w:pPr>
        <w:numPr>
          <w:ilvl w:val="0"/>
          <w:numId w:val="16"/>
        </w:numPr>
        <w:spacing w:line="312" w:lineRule="auto"/>
        <w:ind w:left="90" w:firstLine="450"/>
        <w:jc w:val="both"/>
        <w:rPr>
          <w:sz w:val="28"/>
          <w:szCs w:val="28"/>
          <w:lang w:val="pt-BR"/>
        </w:rPr>
      </w:pPr>
      <w:r w:rsidRPr="00172F7E">
        <w:rPr>
          <w:sz w:val="28"/>
          <w:szCs w:val="28"/>
          <w:lang w:val="pt-BR"/>
        </w:rPr>
        <w:t xml:space="preserve">Nhằm đảm bảo an toàn giao thông, cũng như tránh làm hư hại các cơ sở hạ tầng, công trình, thiết bị v.v..các loại xe ra vào không được chở hàng quá tải, quá khổ khi ra vào </w:t>
      </w:r>
      <w:r w:rsidR="00161BCE" w:rsidRPr="00172F7E">
        <w:rPr>
          <w:sz w:val="28"/>
          <w:szCs w:val="28"/>
          <w:lang w:val="pt-BR"/>
        </w:rPr>
        <w:t>Khu dự án</w:t>
      </w:r>
      <w:r w:rsidRPr="00172F7E">
        <w:rPr>
          <w:sz w:val="28"/>
          <w:szCs w:val="28"/>
          <w:lang w:val="pt-BR"/>
        </w:rPr>
        <w:t>. Trường hợp vi phạm dẫn đến hư hỏng phải bồi thường thiệt hại.</w:t>
      </w:r>
    </w:p>
    <w:p w:rsidR="00A30A73" w:rsidRPr="00172F7E" w:rsidRDefault="00A30A73" w:rsidP="00A30A73">
      <w:pPr>
        <w:numPr>
          <w:ilvl w:val="0"/>
          <w:numId w:val="16"/>
        </w:numPr>
        <w:spacing w:line="312" w:lineRule="auto"/>
        <w:ind w:left="90" w:firstLine="450"/>
        <w:jc w:val="both"/>
        <w:rPr>
          <w:sz w:val="28"/>
          <w:szCs w:val="28"/>
          <w:lang w:val="pt-BR"/>
        </w:rPr>
      </w:pPr>
      <w:r w:rsidRPr="00172F7E">
        <w:rPr>
          <w:sz w:val="28"/>
          <w:szCs w:val="28"/>
          <w:lang w:val="pt-BR"/>
        </w:rPr>
        <w:t xml:space="preserve">Không được dùng phương tiện làm công cụ phạm tội chở hàng quốc cấm vào </w:t>
      </w:r>
      <w:r w:rsidR="00161BCE" w:rsidRPr="00172F7E">
        <w:rPr>
          <w:sz w:val="28"/>
          <w:szCs w:val="28"/>
          <w:lang w:val="pt-BR"/>
        </w:rPr>
        <w:t>Khu dự án</w:t>
      </w:r>
      <w:r w:rsidRPr="00172F7E">
        <w:rPr>
          <w:sz w:val="28"/>
          <w:szCs w:val="28"/>
          <w:lang w:val="pt-BR"/>
        </w:rPr>
        <w:t xml:space="preserve">, nếu vi phạm, thì chủ xe và tài xế phải gánh chịu mọi hậu qủa, không liên can gì tới </w:t>
      </w:r>
      <w:r w:rsidR="00161BCE" w:rsidRPr="00172F7E">
        <w:rPr>
          <w:sz w:val="28"/>
          <w:szCs w:val="28"/>
          <w:lang w:val="pt-BR"/>
        </w:rPr>
        <w:t>Khu dự án</w:t>
      </w:r>
      <w:r w:rsidRPr="00172F7E">
        <w:rPr>
          <w:sz w:val="28"/>
          <w:szCs w:val="28"/>
          <w:lang w:val="pt-BR"/>
        </w:rPr>
        <w:t xml:space="preserve"> ,bảo vệ khi kiểm tra phát hiện phải ngay lập tức chuyển giao cho công an xử lý.</w:t>
      </w:r>
    </w:p>
    <w:p w:rsidR="00A30A73" w:rsidRPr="00172F7E" w:rsidRDefault="00161BCE" w:rsidP="00A30A73">
      <w:pPr>
        <w:numPr>
          <w:ilvl w:val="0"/>
          <w:numId w:val="16"/>
        </w:numPr>
        <w:spacing w:line="312" w:lineRule="auto"/>
        <w:ind w:left="90" w:firstLine="450"/>
        <w:jc w:val="both"/>
        <w:rPr>
          <w:sz w:val="28"/>
          <w:szCs w:val="28"/>
          <w:lang w:val="pt-BR"/>
        </w:rPr>
      </w:pPr>
      <w:r w:rsidRPr="00172F7E">
        <w:rPr>
          <w:sz w:val="28"/>
          <w:szCs w:val="28"/>
          <w:lang w:val="pt-BR"/>
        </w:rPr>
        <w:t>Vật liệu xây dựng</w:t>
      </w:r>
      <w:r w:rsidR="00A30A73" w:rsidRPr="00172F7E">
        <w:rPr>
          <w:sz w:val="28"/>
          <w:szCs w:val="28"/>
          <w:lang w:val="pt-BR"/>
        </w:rPr>
        <w:t xml:space="preserve"> trên xe phải đươc buộc chặt, không để rơi rớt xuống đường, hàng dễ gây bụi phải được dùng bạt che phủ lại, hàng hoá nguy hiểm phải dán tem cảnh báo, có biện pháp phòng ngừa và đăng ký tại </w:t>
      </w:r>
      <w:r w:rsidRPr="00172F7E">
        <w:rPr>
          <w:sz w:val="28"/>
          <w:szCs w:val="28"/>
          <w:lang w:val="pt-BR"/>
        </w:rPr>
        <w:t>phòng của ban quản lý của dự án</w:t>
      </w:r>
      <w:r w:rsidR="00A30A73" w:rsidRPr="00172F7E">
        <w:rPr>
          <w:sz w:val="28"/>
          <w:szCs w:val="28"/>
          <w:lang w:val="pt-BR"/>
        </w:rPr>
        <w:t>; các loại phương tiện đều phải trang bị bình chữa cháy trên xe.</w:t>
      </w:r>
    </w:p>
    <w:p w:rsidR="00A30A73" w:rsidRPr="00172F7E" w:rsidRDefault="00A30A73" w:rsidP="00A30A73">
      <w:pPr>
        <w:numPr>
          <w:ilvl w:val="0"/>
          <w:numId w:val="16"/>
        </w:numPr>
        <w:spacing w:line="312" w:lineRule="auto"/>
        <w:ind w:left="90" w:firstLine="450"/>
        <w:jc w:val="both"/>
        <w:rPr>
          <w:sz w:val="28"/>
          <w:szCs w:val="28"/>
          <w:lang w:val="pt-BR"/>
        </w:rPr>
      </w:pPr>
      <w:r w:rsidRPr="00172F7E">
        <w:rPr>
          <w:sz w:val="28"/>
          <w:szCs w:val="28"/>
          <w:lang w:val="pt-BR"/>
        </w:rPr>
        <w:t xml:space="preserve">Các loại phương tiện khi vào </w:t>
      </w:r>
      <w:r w:rsidR="00161BCE" w:rsidRPr="00172F7E">
        <w:rPr>
          <w:sz w:val="28"/>
          <w:szCs w:val="28"/>
          <w:lang w:val="pt-BR"/>
        </w:rPr>
        <w:t>Khu dự án</w:t>
      </w:r>
      <w:r w:rsidRPr="00172F7E">
        <w:rPr>
          <w:sz w:val="28"/>
          <w:szCs w:val="28"/>
          <w:lang w:val="pt-BR"/>
        </w:rPr>
        <w:t xml:space="preserve"> phải dừng đỗ xe đúng qui định, không được tự ý dừng đậu tại hai bên lòng đường, lề đường và trên sân cỏ, trường hợp đặc biệt hoặc khẩn cấp phải có sự đồng ý của Ban quản lý </w:t>
      </w:r>
      <w:r w:rsidR="00161BCE" w:rsidRPr="00172F7E">
        <w:rPr>
          <w:sz w:val="28"/>
          <w:szCs w:val="28"/>
          <w:lang w:val="pt-BR"/>
        </w:rPr>
        <w:t>Khu dự án</w:t>
      </w:r>
      <w:r w:rsidRPr="00172F7E">
        <w:rPr>
          <w:sz w:val="28"/>
          <w:szCs w:val="28"/>
          <w:lang w:val="pt-BR"/>
        </w:rPr>
        <w:t>.</w:t>
      </w:r>
    </w:p>
    <w:p w:rsidR="00A30A73" w:rsidRPr="00172F7E" w:rsidRDefault="00A30A73" w:rsidP="00A30A73">
      <w:pPr>
        <w:numPr>
          <w:ilvl w:val="0"/>
          <w:numId w:val="16"/>
        </w:numPr>
        <w:spacing w:line="312" w:lineRule="auto"/>
        <w:ind w:left="90" w:firstLine="450"/>
        <w:jc w:val="both"/>
        <w:rPr>
          <w:sz w:val="28"/>
          <w:szCs w:val="28"/>
          <w:lang w:val="pt-BR"/>
        </w:rPr>
      </w:pPr>
      <w:r w:rsidRPr="00172F7E">
        <w:rPr>
          <w:sz w:val="28"/>
          <w:szCs w:val="28"/>
          <w:lang w:val="pt-BR"/>
        </w:rPr>
        <w:t xml:space="preserve">Ngoài các qui định nêu trên, các trường hợp khác sẽ thực hiện hiện theo pháp luật Việt Nam hiện hành và các qui định liên quan của </w:t>
      </w:r>
      <w:r w:rsidR="00161BCE" w:rsidRPr="00172F7E">
        <w:rPr>
          <w:sz w:val="28"/>
          <w:szCs w:val="28"/>
          <w:lang w:val="pt-BR"/>
        </w:rPr>
        <w:t>Khu dự án</w:t>
      </w:r>
      <w:r w:rsidRPr="00172F7E">
        <w:rPr>
          <w:sz w:val="28"/>
          <w:szCs w:val="28"/>
          <w:lang w:val="pt-BR"/>
        </w:rPr>
        <w:t>, nếu có gì thiếu sót hãy vui lòng góp ý để có cơ sở tham khảo khi điều chỉnh và đề nghị phổ biến rộng rãi trong công ty mình để mọ</w:t>
      </w:r>
      <w:r w:rsidR="00161BCE" w:rsidRPr="00172F7E">
        <w:rPr>
          <w:sz w:val="28"/>
          <w:szCs w:val="28"/>
          <w:lang w:val="pt-BR"/>
        </w:rPr>
        <w:t xml:space="preserve">i </w:t>
      </w:r>
      <w:r w:rsidRPr="00172F7E">
        <w:rPr>
          <w:sz w:val="28"/>
          <w:szCs w:val="28"/>
          <w:lang w:val="pt-BR"/>
        </w:rPr>
        <w:t>người biết và chấp hành.  </w:t>
      </w:r>
    </w:p>
    <w:p w:rsidR="002E50AA" w:rsidRPr="00172F7E" w:rsidRDefault="002E50AA" w:rsidP="007F21B0">
      <w:pPr>
        <w:pStyle w:val="Heading1"/>
        <w:numPr>
          <w:ilvl w:val="0"/>
          <w:numId w:val="21"/>
        </w:numPr>
        <w:shd w:val="clear" w:color="auto" w:fill="FFFFFF"/>
        <w:spacing w:before="0" w:after="0" w:line="312" w:lineRule="auto"/>
        <w:jc w:val="both"/>
        <w:rPr>
          <w:rFonts w:ascii="Times New Roman" w:hAnsi="Times New Roman"/>
          <w:sz w:val="28"/>
          <w:szCs w:val="28"/>
          <w:lang w:val="pt-BR"/>
        </w:rPr>
      </w:pPr>
      <w:r w:rsidRPr="00172F7E">
        <w:rPr>
          <w:rFonts w:ascii="Times New Roman" w:hAnsi="Times New Roman"/>
          <w:sz w:val="28"/>
          <w:szCs w:val="28"/>
          <w:lang w:val="pt-BR"/>
        </w:rPr>
        <w:lastRenderedPageBreak/>
        <w:t>Qui định về quản lý an toàn lao động và môi trường</w:t>
      </w:r>
    </w:p>
    <w:p w:rsidR="002E50AA" w:rsidRPr="00172F7E" w:rsidRDefault="002E50AA" w:rsidP="002E50AA">
      <w:pPr>
        <w:numPr>
          <w:ilvl w:val="0"/>
          <w:numId w:val="17"/>
        </w:numPr>
        <w:spacing w:line="312" w:lineRule="auto"/>
        <w:ind w:left="0" w:firstLine="567"/>
        <w:jc w:val="both"/>
        <w:rPr>
          <w:sz w:val="28"/>
          <w:szCs w:val="28"/>
          <w:lang w:val="pt-BR"/>
        </w:rPr>
      </w:pPr>
      <w:r w:rsidRPr="00172F7E">
        <w:rPr>
          <w:sz w:val="28"/>
          <w:szCs w:val="28"/>
          <w:lang w:val="pt-BR"/>
        </w:rPr>
        <w:t xml:space="preserve">Các </w:t>
      </w:r>
      <w:r w:rsidR="00C93923" w:rsidRPr="00172F7E">
        <w:rPr>
          <w:sz w:val="28"/>
          <w:szCs w:val="28"/>
          <w:lang w:val="pt-BR"/>
        </w:rPr>
        <w:t xml:space="preserve">Chủ hộ </w:t>
      </w:r>
      <w:r w:rsidRPr="00172F7E">
        <w:rPr>
          <w:sz w:val="28"/>
          <w:szCs w:val="28"/>
          <w:lang w:val="pt-BR"/>
        </w:rPr>
        <w:t>trong Khu dự án phải thực hiện huấn luyện về cấp cứu, PCCC kết hợp với các chương trình đào tạo nhằm giảm bớt tai nạn lao động cũng như mức thiệt hại do tai nạn gây ra.</w:t>
      </w:r>
    </w:p>
    <w:p w:rsidR="002E50AA" w:rsidRPr="00172F7E" w:rsidRDefault="002E50AA" w:rsidP="002E50AA">
      <w:pPr>
        <w:numPr>
          <w:ilvl w:val="0"/>
          <w:numId w:val="17"/>
        </w:numPr>
        <w:spacing w:line="312" w:lineRule="auto"/>
        <w:ind w:left="0" w:firstLine="567"/>
        <w:jc w:val="both"/>
        <w:rPr>
          <w:sz w:val="28"/>
          <w:szCs w:val="28"/>
          <w:lang w:val="pt-BR"/>
        </w:rPr>
      </w:pPr>
      <w:r w:rsidRPr="00172F7E">
        <w:rPr>
          <w:sz w:val="28"/>
          <w:szCs w:val="28"/>
          <w:lang w:val="pt-BR"/>
        </w:rPr>
        <w:t>C</w:t>
      </w:r>
      <w:r w:rsidR="00C93923" w:rsidRPr="00172F7E">
        <w:rPr>
          <w:sz w:val="28"/>
          <w:szCs w:val="28"/>
          <w:lang w:val="pt-BR"/>
        </w:rPr>
        <w:t>ác hộ t</w:t>
      </w:r>
      <w:r w:rsidRPr="00172F7E">
        <w:rPr>
          <w:sz w:val="28"/>
          <w:szCs w:val="28"/>
          <w:lang w:val="pt-BR"/>
        </w:rPr>
        <w:t xml:space="preserve">rong Khu dự án phải trang bị đầy đủ các dụng cụ y tế, thuốc men và phương tiện chữa cháy, </w:t>
      </w:r>
      <w:r w:rsidR="00C93923" w:rsidRPr="00172F7E">
        <w:rPr>
          <w:sz w:val="28"/>
          <w:szCs w:val="28"/>
          <w:lang w:val="pt-BR"/>
        </w:rPr>
        <w:t xml:space="preserve">Các khu dịch vụ </w:t>
      </w:r>
      <w:r w:rsidRPr="00172F7E">
        <w:rPr>
          <w:sz w:val="28"/>
          <w:szCs w:val="28"/>
          <w:lang w:val="pt-BR"/>
        </w:rPr>
        <w:t>tuyển dụng nhân viên quản lý an toàn lao động và nhân viên y tế v.v….sao cho phù hợp các qui định hiện hành của Nhà nước Việt Nam.</w:t>
      </w:r>
    </w:p>
    <w:p w:rsidR="002E50AA" w:rsidRPr="00172F7E" w:rsidRDefault="002E50AA" w:rsidP="002E50AA">
      <w:pPr>
        <w:numPr>
          <w:ilvl w:val="0"/>
          <w:numId w:val="17"/>
        </w:numPr>
        <w:spacing w:line="312" w:lineRule="auto"/>
        <w:ind w:left="0" w:firstLine="567"/>
        <w:jc w:val="both"/>
        <w:rPr>
          <w:sz w:val="28"/>
          <w:szCs w:val="28"/>
          <w:lang w:val="pt-BR"/>
        </w:rPr>
      </w:pPr>
      <w:r w:rsidRPr="00172F7E">
        <w:rPr>
          <w:sz w:val="28"/>
          <w:szCs w:val="28"/>
          <w:lang w:val="pt-BR"/>
        </w:rPr>
        <w:t>Chất phế thải và rác sinh hoạt phát sinh trong quá trình hoạt động phải phân loại tập trung và để nơi qui định mà xe rác có thể chạy vào xúc lên xe được, không được vứt bừa bãi, khi vận chuyển nếu làm rơi vãi xuống đường phải cho vệ sinh thu dọn sạch nhằm giữ gìn Khu dự án sạch đẹp.</w:t>
      </w:r>
    </w:p>
    <w:p w:rsidR="007F21B0" w:rsidRPr="00172F7E" w:rsidRDefault="007F21B0" w:rsidP="007F21B0">
      <w:pPr>
        <w:spacing w:line="312" w:lineRule="auto"/>
        <w:jc w:val="both"/>
        <w:rPr>
          <w:sz w:val="28"/>
          <w:szCs w:val="28"/>
          <w:lang w:val="pt-BR"/>
        </w:rPr>
      </w:pPr>
    </w:p>
    <w:p w:rsidR="00C93923" w:rsidRPr="00172F7E" w:rsidRDefault="00C93923" w:rsidP="007F21B0">
      <w:pPr>
        <w:keepNext/>
        <w:shd w:val="clear" w:color="auto" w:fill="FFFFFF"/>
        <w:spacing w:line="312" w:lineRule="auto"/>
        <w:jc w:val="center"/>
        <w:outlineLvl w:val="1"/>
        <w:rPr>
          <w:b/>
          <w:bCs/>
          <w:sz w:val="28"/>
          <w:szCs w:val="28"/>
          <w:lang w:val="es-CL"/>
        </w:rPr>
      </w:pPr>
      <w:r w:rsidRPr="00172F7E">
        <w:rPr>
          <w:b/>
          <w:bCs/>
          <w:sz w:val="28"/>
          <w:szCs w:val="28"/>
          <w:lang w:val="es-CL"/>
        </w:rPr>
        <w:t>PHẦ</w:t>
      </w:r>
      <w:r w:rsidR="00E16E7A" w:rsidRPr="00172F7E">
        <w:rPr>
          <w:b/>
          <w:bCs/>
          <w:sz w:val="28"/>
          <w:szCs w:val="28"/>
          <w:lang w:val="es-CL"/>
        </w:rPr>
        <w:t>N III</w:t>
      </w:r>
      <w:r w:rsidRPr="00172F7E">
        <w:rPr>
          <w:b/>
          <w:bCs/>
          <w:sz w:val="28"/>
          <w:szCs w:val="28"/>
          <w:lang w:val="es-CL"/>
        </w:rPr>
        <w:t>: TỔ CHỨC THỰC HIỆN</w:t>
      </w:r>
    </w:p>
    <w:p w:rsidR="00C93923" w:rsidRPr="00172F7E" w:rsidRDefault="00C93923" w:rsidP="007F21B0">
      <w:pPr>
        <w:pStyle w:val="Heading1"/>
        <w:numPr>
          <w:ilvl w:val="0"/>
          <w:numId w:val="24"/>
        </w:numPr>
        <w:shd w:val="clear" w:color="auto" w:fill="FFFFFF"/>
        <w:spacing w:before="0" w:after="0" w:line="312" w:lineRule="auto"/>
        <w:jc w:val="both"/>
        <w:rPr>
          <w:rFonts w:ascii="Times New Roman" w:hAnsi="Times New Roman"/>
          <w:sz w:val="28"/>
          <w:szCs w:val="28"/>
          <w:lang w:val="es-CL"/>
        </w:rPr>
      </w:pPr>
      <w:bookmarkStart w:id="19" w:name="_Toc503251601"/>
      <w:r w:rsidRPr="00172F7E">
        <w:rPr>
          <w:rFonts w:ascii="Times New Roman" w:hAnsi="Times New Roman"/>
          <w:sz w:val="28"/>
          <w:szCs w:val="28"/>
          <w:lang w:val="es-CL"/>
        </w:rPr>
        <w:t>Quy định về tính pháp lý</w:t>
      </w:r>
      <w:bookmarkEnd w:id="19"/>
    </w:p>
    <w:p w:rsidR="00C93923" w:rsidRPr="00172F7E" w:rsidRDefault="00C93923" w:rsidP="00C93923">
      <w:pPr>
        <w:shd w:val="clear" w:color="auto" w:fill="FFFFFF"/>
        <w:spacing w:line="312" w:lineRule="auto"/>
        <w:ind w:firstLine="720"/>
        <w:jc w:val="both"/>
        <w:rPr>
          <w:sz w:val="28"/>
          <w:szCs w:val="28"/>
          <w:lang w:val="es-ES"/>
        </w:rPr>
      </w:pPr>
      <w:r w:rsidRPr="00172F7E">
        <w:rPr>
          <w:sz w:val="28"/>
          <w:szCs w:val="28"/>
          <w:lang w:val="es-ES"/>
        </w:rPr>
        <w:t xml:space="preserve">Quy định này áp dụng đối với tất cả các tổ chức, cá nhân thực hiện việc quản lý, đầu tư xây dựng liên quan đến khu vực dự án đảm bảo theo đúng Đồ án điều chỉnh cục bộ quy hoạch chi tiết tỷ lệ 1/500 Khu biệt thự nhà vườn và thể thao giải trí tại xã Tiến Xuân, Huyện Thạch Thất, Thành Phố Hà Nội đã được phê duyệt. </w:t>
      </w:r>
    </w:p>
    <w:p w:rsidR="00C93923" w:rsidRPr="00172F7E" w:rsidRDefault="00C93923" w:rsidP="00C93923">
      <w:pPr>
        <w:shd w:val="clear" w:color="auto" w:fill="FFFFFF"/>
        <w:spacing w:line="312" w:lineRule="auto"/>
        <w:ind w:firstLine="720"/>
        <w:jc w:val="both"/>
        <w:rPr>
          <w:sz w:val="28"/>
          <w:szCs w:val="28"/>
          <w:lang w:val="es-ES"/>
        </w:rPr>
      </w:pPr>
      <w:r w:rsidRPr="00172F7E">
        <w:rPr>
          <w:sz w:val="28"/>
          <w:szCs w:val="28"/>
          <w:lang w:val="es-ES"/>
        </w:rPr>
        <w:t xml:space="preserve">Quy định này là cơ sở để các cơ quan có thẩm quyền quản lý đầu tư, quy hoạch.  </w:t>
      </w:r>
    </w:p>
    <w:p w:rsidR="00C93923" w:rsidRPr="00172F7E" w:rsidRDefault="00C93923" w:rsidP="00C93923">
      <w:pPr>
        <w:shd w:val="clear" w:color="auto" w:fill="FFFFFF"/>
        <w:spacing w:line="312" w:lineRule="auto"/>
        <w:ind w:firstLine="720"/>
        <w:jc w:val="both"/>
        <w:rPr>
          <w:sz w:val="28"/>
          <w:szCs w:val="28"/>
          <w:lang w:val="es-ES"/>
        </w:rPr>
      </w:pPr>
      <w:r w:rsidRPr="00172F7E">
        <w:rPr>
          <w:sz w:val="28"/>
          <w:szCs w:val="28"/>
          <w:lang w:val="es-ES"/>
        </w:rPr>
        <w:t>Các cơ quan, đơn vị, tổ chức, cá nhân thực hiện việc quản lý, đầu tư xây dựng liên quan đến khu vực dự án đồng thời cần tuân thủ các quy định pháp luật và các cơ chế chính sách hiện hành củ</w:t>
      </w:r>
      <w:r w:rsidR="007E4CBC" w:rsidRPr="00172F7E">
        <w:rPr>
          <w:sz w:val="28"/>
          <w:szCs w:val="28"/>
          <w:lang w:val="es-ES"/>
        </w:rPr>
        <w:t>a n</w:t>
      </w:r>
      <w:r w:rsidRPr="00172F7E">
        <w:rPr>
          <w:sz w:val="28"/>
          <w:szCs w:val="28"/>
          <w:lang w:val="es-ES"/>
        </w:rPr>
        <w:t>hà nướ</w:t>
      </w:r>
      <w:r w:rsidR="007E4CBC" w:rsidRPr="00172F7E">
        <w:rPr>
          <w:sz w:val="28"/>
          <w:szCs w:val="28"/>
          <w:lang w:val="es-ES"/>
        </w:rPr>
        <w:t>c và t</w:t>
      </w:r>
      <w:r w:rsidRPr="00172F7E">
        <w:rPr>
          <w:sz w:val="28"/>
          <w:szCs w:val="28"/>
          <w:lang w:val="es-ES"/>
        </w:rPr>
        <w:t xml:space="preserve">hành phố. </w:t>
      </w:r>
    </w:p>
    <w:p w:rsidR="00C93923" w:rsidRPr="00172F7E" w:rsidRDefault="00C93923" w:rsidP="007F21B0">
      <w:pPr>
        <w:pStyle w:val="Heading1"/>
        <w:numPr>
          <w:ilvl w:val="0"/>
          <w:numId w:val="24"/>
        </w:numPr>
        <w:shd w:val="clear" w:color="auto" w:fill="FFFFFF"/>
        <w:spacing w:before="0" w:after="0" w:line="312" w:lineRule="auto"/>
        <w:jc w:val="both"/>
        <w:rPr>
          <w:rFonts w:ascii="Times New Roman" w:hAnsi="Times New Roman"/>
          <w:sz w:val="28"/>
          <w:szCs w:val="28"/>
        </w:rPr>
      </w:pPr>
      <w:bookmarkStart w:id="20" w:name="_Toc503251602"/>
      <w:r w:rsidRPr="00172F7E">
        <w:rPr>
          <w:rFonts w:ascii="Times New Roman" w:hAnsi="Times New Roman"/>
          <w:sz w:val="28"/>
          <w:szCs w:val="28"/>
        </w:rPr>
        <w:t>Tổ chức thực hiện</w:t>
      </w:r>
      <w:bookmarkEnd w:id="20"/>
    </w:p>
    <w:p w:rsidR="00C93923" w:rsidRPr="00172F7E" w:rsidRDefault="00C93923" w:rsidP="00C93923">
      <w:pPr>
        <w:shd w:val="clear" w:color="auto" w:fill="FFFFFF"/>
        <w:spacing w:line="312" w:lineRule="auto"/>
        <w:ind w:firstLine="720"/>
        <w:jc w:val="both"/>
        <w:rPr>
          <w:sz w:val="28"/>
          <w:szCs w:val="28"/>
        </w:rPr>
      </w:pPr>
      <w:r w:rsidRPr="00172F7E">
        <w:rPr>
          <w:sz w:val="28"/>
          <w:szCs w:val="28"/>
        </w:rPr>
        <w:t xml:space="preserve">UBND </w:t>
      </w:r>
      <w:r w:rsidR="00C06DED" w:rsidRPr="00172F7E">
        <w:rPr>
          <w:sz w:val="28"/>
          <w:szCs w:val="28"/>
        </w:rPr>
        <w:t>Thành phố Hà Nội</w:t>
      </w:r>
      <w:r w:rsidRPr="00172F7E">
        <w:rPr>
          <w:sz w:val="28"/>
          <w:szCs w:val="28"/>
        </w:rPr>
        <w:t xml:space="preserve"> giao các đơn vị, phòng ban chức năng tổ chức triển khai thực hiện theo đúng các quy định, trình tự hiện hành theo nhiệm vụ được giao.</w:t>
      </w:r>
    </w:p>
    <w:p w:rsidR="00C93923" w:rsidRPr="00172F7E" w:rsidRDefault="00C93923" w:rsidP="007F21B0">
      <w:pPr>
        <w:pStyle w:val="Heading1"/>
        <w:numPr>
          <w:ilvl w:val="0"/>
          <w:numId w:val="24"/>
        </w:numPr>
        <w:shd w:val="clear" w:color="auto" w:fill="FFFFFF"/>
        <w:spacing w:before="0" w:after="0" w:line="312" w:lineRule="auto"/>
        <w:jc w:val="both"/>
        <w:rPr>
          <w:rFonts w:ascii="Times New Roman" w:hAnsi="Times New Roman"/>
          <w:sz w:val="28"/>
          <w:szCs w:val="28"/>
        </w:rPr>
      </w:pPr>
      <w:bookmarkStart w:id="21" w:name="_Toc503251603"/>
      <w:r w:rsidRPr="00172F7E">
        <w:rPr>
          <w:rFonts w:ascii="Times New Roman" w:hAnsi="Times New Roman"/>
          <w:sz w:val="28"/>
          <w:szCs w:val="28"/>
        </w:rPr>
        <w:t>Phân công trách nhiệm</w:t>
      </w:r>
      <w:bookmarkEnd w:id="21"/>
    </w:p>
    <w:p w:rsidR="00C93923" w:rsidRPr="00172F7E" w:rsidRDefault="00C93923" w:rsidP="00C93923">
      <w:pPr>
        <w:shd w:val="clear" w:color="auto" w:fill="FFFFFF"/>
        <w:spacing w:line="312" w:lineRule="auto"/>
        <w:ind w:firstLine="720"/>
        <w:jc w:val="both"/>
        <w:rPr>
          <w:sz w:val="28"/>
          <w:szCs w:val="28"/>
        </w:rPr>
      </w:pPr>
      <w:r w:rsidRPr="00172F7E">
        <w:rPr>
          <w:sz w:val="28"/>
          <w:szCs w:val="28"/>
        </w:rPr>
        <w:t>Chủ tịch UBND</w:t>
      </w:r>
      <w:r w:rsidR="00C06DED" w:rsidRPr="00172F7E">
        <w:rPr>
          <w:sz w:val="28"/>
          <w:szCs w:val="28"/>
        </w:rPr>
        <w:t xml:space="preserve"> huyện Thạch Thất, UBND</w:t>
      </w:r>
      <w:r w:rsidRPr="00172F7E">
        <w:rPr>
          <w:sz w:val="28"/>
          <w:szCs w:val="28"/>
        </w:rPr>
        <w:t xml:space="preserve"> xã </w:t>
      </w:r>
      <w:r w:rsidRPr="00172F7E">
        <w:rPr>
          <w:sz w:val="28"/>
          <w:szCs w:val="28"/>
          <w:lang w:val="es-ES"/>
        </w:rPr>
        <w:t>Tiến Xuân</w:t>
      </w:r>
      <w:r w:rsidR="007E4CBC" w:rsidRPr="00172F7E">
        <w:rPr>
          <w:sz w:val="28"/>
          <w:szCs w:val="28"/>
        </w:rPr>
        <w:t xml:space="preserve"> và đ</w:t>
      </w:r>
      <w:r w:rsidRPr="00172F7E">
        <w:rPr>
          <w:sz w:val="28"/>
          <w:szCs w:val="28"/>
        </w:rPr>
        <w:t>ội Quản lý trật tự xây dựng đô thị có trách nhiệm chỉ đạo kiểm tra, quản lý, giám sát việc xây dựng đồng bộ về quy hoạch kiến trúc, hạ tầng kỹ thuật theo quy hoạch được phê duyệt và xử lý các trường hợp xây dựng sai quy hoạch theo thẩm quyền và quy định của pháp luật.</w:t>
      </w:r>
    </w:p>
    <w:p w:rsidR="00C93923" w:rsidRPr="00172F7E" w:rsidRDefault="00C93923" w:rsidP="007F21B0">
      <w:pPr>
        <w:pStyle w:val="Heading1"/>
        <w:numPr>
          <w:ilvl w:val="0"/>
          <w:numId w:val="24"/>
        </w:numPr>
        <w:shd w:val="clear" w:color="auto" w:fill="FFFFFF"/>
        <w:spacing w:before="0" w:after="0" w:line="312" w:lineRule="auto"/>
        <w:jc w:val="both"/>
        <w:rPr>
          <w:rFonts w:ascii="Times New Roman" w:hAnsi="Times New Roman"/>
          <w:sz w:val="28"/>
          <w:szCs w:val="28"/>
        </w:rPr>
      </w:pPr>
      <w:bookmarkStart w:id="22" w:name="_Toc503251604"/>
      <w:r w:rsidRPr="00172F7E">
        <w:rPr>
          <w:rFonts w:ascii="Times New Roman" w:hAnsi="Times New Roman"/>
          <w:sz w:val="28"/>
          <w:szCs w:val="28"/>
        </w:rPr>
        <w:lastRenderedPageBreak/>
        <w:t>Quy định công bố thông tin</w:t>
      </w:r>
      <w:bookmarkEnd w:id="22"/>
    </w:p>
    <w:p w:rsidR="00C93923" w:rsidRPr="00172F7E" w:rsidRDefault="00C93923" w:rsidP="00C93923">
      <w:pPr>
        <w:shd w:val="clear" w:color="auto" w:fill="FFFFFF"/>
        <w:spacing w:line="312" w:lineRule="auto"/>
        <w:ind w:firstLine="567"/>
        <w:jc w:val="both"/>
        <w:rPr>
          <w:sz w:val="28"/>
          <w:szCs w:val="28"/>
        </w:rPr>
      </w:pPr>
      <w:r w:rsidRPr="00172F7E">
        <w:rPr>
          <w:sz w:val="28"/>
          <w:szCs w:val="28"/>
        </w:rPr>
        <w:t xml:space="preserve">Hồ sơ đồ án </w:t>
      </w:r>
      <w:r w:rsidRPr="00172F7E">
        <w:rPr>
          <w:sz w:val="28"/>
          <w:szCs w:val="28"/>
          <w:lang w:val="es-ES"/>
        </w:rPr>
        <w:t>Đồ án điều chỉnh cục bộ quy hoạch chi tiết tỷ lệ 1/500 Khu biệt thự nhà vườn và thể thao giải trí tại xã Tiế</w:t>
      </w:r>
      <w:r w:rsidR="007E4CBC" w:rsidRPr="00172F7E">
        <w:rPr>
          <w:sz w:val="28"/>
          <w:szCs w:val="28"/>
          <w:lang w:val="es-ES"/>
        </w:rPr>
        <w:t>n Xuân, h</w:t>
      </w:r>
      <w:r w:rsidRPr="00172F7E">
        <w:rPr>
          <w:sz w:val="28"/>
          <w:szCs w:val="28"/>
          <w:lang w:val="es-ES"/>
        </w:rPr>
        <w:t>uyện Thạch Thấ</w:t>
      </w:r>
      <w:r w:rsidR="007E4CBC" w:rsidRPr="00172F7E">
        <w:rPr>
          <w:sz w:val="28"/>
          <w:szCs w:val="28"/>
          <w:lang w:val="es-ES"/>
        </w:rPr>
        <w:t>t, t</w:t>
      </w:r>
      <w:r w:rsidRPr="00172F7E">
        <w:rPr>
          <w:sz w:val="28"/>
          <w:szCs w:val="28"/>
          <w:lang w:val="es-ES"/>
        </w:rPr>
        <w:t xml:space="preserve">hành Phố Hà Nội </w:t>
      </w:r>
      <w:r w:rsidRPr="00172F7E">
        <w:rPr>
          <w:sz w:val="28"/>
          <w:szCs w:val="28"/>
        </w:rPr>
        <w:t>được lưu giữ tại các cơ quan, đơn vị sau đây để các tổ chức, cơ quan và nhân dân biết và thực hiện:</w:t>
      </w:r>
    </w:p>
    <w:p w:rsidR="00C06DED" w:rsidRPr="00172F7E" w:rsidRDefault="00C06DED" w:rsidP="00C06DED">
      <w:pPr>
        <w:shd w:val="clear" w:color="auto" w:fill="FFFFFF"/>
        <w:spacing w:line="312" w:lineRule="auto"/>
        <w:ind w:firstLine="567"/>
        <w:jc w:val="both"/>
        <w:rPr>
          <w:sz w:val="28"/>
          <w:szCs w:val="28"/>
        </w:rPr>
      </w:pPr>
      <w:r w:rsidRPr="00172F7E">
        <w:rPr>
          <w:sz w:val="28"/>
          <w:szCs w:val="28"/>
        </w:rPr>
        <w:t>- UBND Thành Phố Hà Nội.</w:t>
      </w:r>
    </w:p>
    <w:p w:rsidR="00C93923" w:rsidRPr="00172F7E" w:rsidRDefault="00C93923" w:rsidP="00C93923">
      <w:pPr>
        <w:shd w:val="clear" w:color="auto" w:fill="FFFFFF"/>
        <w:spacing w:line="312" w:lineRule="auto"/>
        <w:ind w:firstLine="567"/>
        <w:jc w:val="both"/>
        <w:rPr>
          <w:sz w:val="28"/>
          <w:szCs w:val="28"/>
        </w:rPr>
      </w:pPr>
      <w:r w:rsidRPr="00172F7E">
        <w:rPr>
          <w:sz w:val="28"/>
          <w:szCs w:val="28"/>
        </w:rPr>
        <w:t>- Sở Quy hoạch - Kiến trúc Hà Nội.</w:t>
      </w:r>
    </w:p>
    <w:p w:rsidR="00C06DED" w:rsidRPr="00172F7E" w:rsidRDefault="00C06DED" w:rsidP="00C06DED">
      <w:pPr>
        <w:shd w:val="clear" w:color="auto" w:fill="FFFFFF"/>
        <w:spacing w:line="312" w:lineRule="auto"/>
        <w:ind w:firstLine="567"/>
        <w:jc w:val="both"/>
        <w:rPr>
          <w:sz w:val="28"/>
          <w:szCs w:val="28"/>
        </w:rPr>
      </w:pPr>
      <w:r w:rsidRPr="00172F7E">
        <w:rPr>
          <w:sz w:val="28"/>
          <w:szCs w:val="28"/>
        </w:rPr>
        <w:t>- UBND huyện Thạch Thất.</w:t>
      </w:r>
    </w:p>
    <w:p w:rsidR="00C93923" w:rsidRPr="00172F7E" w:rsidRDefault="00C93923" w:rsidP="00C93923">
      <w:pPr>
        <w:shd w:val="clear" w:color="auto" w:fill="FFFFFF"/>
        <w:spacing w:line="312" w:lineRule="auto"/>
        <w:ind w:firstLine="567"/>
        <w:jc w:val="both"/>
        <w:rPr>
          <w:sz w:val="28"/>
          <w:szCs w:val="28"/>
        </w:rPr>
      </w:pPr>
      <w:r w:rsidRPr="00172F7E">
        <w:rPr>
          <w:sz w:val="28"/>
          <w:szCs w:val="28"/>
        </w:rPr>
        <w:t>- UBND xã Tiến Xuân.</w:t>
      </w:r>
    </w:p>
    <w:p w:rsidR="00C93923" w:rsidRPr="00172F7E" w:rsidRDefault="00C93923" w:rsidP="00C93923">
      <w:pPr>
        <w:shd w:val="clear" w:color="auto" w:fill="FFFFFF"/>
        <w:spacing w:line="312" w:lineRule="auto"/>
        <w:ind w:firstLine="567"/>
        <w:jc w:val="both"/>
        <w:rPr>
          <w:sz w:val="26"/>
          <w:szCs w:val="26"/>
        </w:rPr>
      </w:pPr>
      <w:r w:rsidRPr="00172F7E">
        <w:rPr>
          <w:sz w:val="28"/>
          <w:szCs w:val="28"/>
        </w:rPr>
        <w:t>- Chủ đầu tư</w:t>
      </w:r>
      <w:r w:rsidRPr="00172F7E">
        <w:rPr>
          <w:sz w:val="28"/>
          <w:szCs w:val="28"/>
          <w:lang w:val="vi-VN"/>
        </w:rPr>
        <w:t xml:space="preserve"> </w:t>
      </w:r>
      <w:r w:rsidRPr="00172F7E">
        <w:rPr>
          <w:sz w:val="28"/>
          <w:szCs w:val="28"/>
        </w:rPr>
        <w:t>(Công ty CP đầu tư Xuân Cầu).</w:t>
      </w:r>
      <w:r w:rsidRPr="00172F7E">
        <w:t xml:space="preserve"> </w:t>
      </w:r>
    </w:p>
    <w:p w:rsidR="002E50AA" w:rsidRPr="00172F7E" w:rsidRDefault="002E50AA" w:rsidP="002E50AA">
      <w:pPr>
        <w:spacing w:line="312" w:lineRule="auto"/>
        <w:ind w:left="90"/>
        <w:jc w:val="both"/>
        <w:rPr>
          <w:sz w:val="28"/>
          <w:szCs w:val="28"/>
        </w:rPr>
      </w:pPr>
    </w:p>
    <w:p w:rsidR="00067E86" w:rsidRPr="00172F7E" w:rsidRDefault="00067E86" w:rsidP="00067E86"/>
    <w:sectPr w:rsidR="00067E86" w:rsidRPr="00172F7E" w:rsidSect="00E473B4">
      <w:footerReference w:type="default" r:id="rId11"/>
      <w:pgSz w:w="11906" w:h="16838" w:code="9"/>
      <w:pgMar w:top="709" w:right="1440" w:bottom="993" w:left="1440" w:header="720" w:footer="4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CEE" w:rsidRDefault="007F1CEE" w:rsidP="00485450">
      <w:r>
        <w:separator/>
      </w:r>
    </w:p>
  </w:endnote>
  <w:endnote w:type="continuationSeparator" w:id="0">
    <w:p w:rsidR="007F1CEE" w:rsidRDefault="007F1CEE" w:rsidP="00485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FF9" w:rsidRPr="00D353EC" w:rsidRDefault="007A6FF9">
    <w:pPr>
      <w:pStyle w:val="Footer"/>
      <w:tabs>
        <w:tab w:val="clear" w:pos="4680"/>
        <w:tab w:val="clear" w:pos="9360"/>
      </w:tabs>
      <w:jc w:val="center"/>
      <w:rPr>
        <w:caps/>
        <w:noProof/>
      </w:rPr>
    </w:pPr>
    <w:r w:rsidRPr="00D353EC">
      <w:rPr>
        <w:caps/>
      </w:rPr>
      <w:fldChar w:fldCharType="begin"/>
    </w:r>
    <w:r w:rsidRPr="00D353EC">
      <w:rPr>
        <w:caps/>
      </w:rPr>
      <w:instrText xml:space="preserve"> PAGE   \* MERGEFORMAT </w:instrText>
    </w:r>
    <w:r w:rsidRPr="00D353EC">
      <w:rPr>
        <w:caps/>
      </w:rPr>
      <w:fldChar w:fldCharType="separate"/>
    </w:r>
    <w:r w:rsidR="00172F7E">
      <w:rPr>
        <w:caps/>
        <w:noProof/>
      </w:rPr>
      <w:t>21</w:t>
    </w:r>
    <w:r w:rsidRPr="00D353EC">
      <w:rPr>
        <w:caps/>
        <w:noProof/>
      </w:rPr>
      <w:fldChar w:fldCharType="end"/>
    </w:r>
  </w:p>
  <w:p w:rsidR="007A6FF9" w:rsidRDefault="007A6F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CEE" w:rsidRDefault="007F1CEE" w:rsidP="00485450">
      <w:r>
        <w:separator/>
      </w:r>
    </w:p>
  </w:footnote>
  <w:footnote w:type="continuationSeparator" w:id="0">
    <w:p w:rsidR="007F1CEE" w:rsidRDefault="007F1CEE" w:rsidP="004854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0D0E440"/>
    <w:lvl w:ilvl="0">
      <w:start w:val="1"/>
      <w:numFmt w:val="bullet"/>
      <w:pStyle w:val="BodyTextIndent3"/>
      <w:lvlText w:val=""/>
      <w:lvlJc w:val="left"/>
      <w:pPr>
        <w:tabs>
          <w:tab w:val="num" w:pos="720"/>
        </w:tabs>
        <w:ind w:left="720" w:hanging="360"/>
      </w:pPr>
      <w:rPr>
        <w:rFonts w:ascii="Symbol" w:hAnsi="Symbol" w:hint="default"/>
      </w:rPr>
    </w:lvl>
  </w:abstractNum>
  <w:abstractNum w:abstractNumId="1" w15:restartNumberingAfterBreak="0">
    <w:nsid w:val="03074807"/>
    <w:multiLevelType w:val="hybridMultilevel"/>
    <w:tmpl w:val="FF8EAA1A"/>
    <w:lvl w:ilvl="0" w:tplc="5E3C7A24">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A9B0A09"/>
    <w:multiLevelType w:val="hybridMultilevel"/>
    <w:tmpl w:val="17989EB6"/>
    <w:lvl w:ilvl="0" w:tplc="C9287F80">
      <w:start w:val="2"/>
      <w:numFmt w:val="bullet"/>
      <w:lvlText w:val="-"/>
      <w:lvlJc w:val="left"/>
      <w:pPr>
        <w:ind w:left="963" w:hanging="360"/>
      </w:pPr>
      <w:rPr>
        <w:rFonts w:ascii=".VnTime" w:eastAsia="Times New Roman" w:hAnsi=".VnTime" w:cs="Times New Roman" w:hint="default"/>
        <w:sz w:val="20"/>
      </w:rPr>
    </w:lvl>
    <w:lvl w:ilvl="1" w:tplc="04090003">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3" w15:restartNumberingAfterBreak="0">
    <w:nsid w:val="149F4D56"/>
    <w:multiLevelType w:val="hybridMultilevel"/>
    <w:tmpl w:val="56B6DCB8"/>
    <w:lvl w:ilvl="0" w:tplc="5E3C7A24">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2112B29"/>
    <w:multiLevelType w:val="hybridMultilevel"/>
    <w:tmpl w:val="F93043A8"/>
    <w:lvl w:ilvl="0" w:tplc="C9287F80">
      <w:start w:val="2"/>
      <w:numFmt w:val="bullet"/>
      <w:lvlText w:val="-"/>
      <w:lvlJc w:val="left"/>
      <w:pPr>
        <w:ind w:left="963" w:hanging="360"/>
      </w:pPr>
      <w:rPr>
        <w:rFonts w:ascii=".VnTime" w:eastAsia="Times New Roman" w:hAnsi=".VnTime"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B741E"/>
    <w:multiLevelType w:val="multilevel"/>
    <w:tmpl w:val="DBBE82FC"/>
    <w:lvl w:ilvl="0">
      <w:start w:val="1"/>
      <w:numFmt w:val="bullet"/>
      <w:lvlText w:val="-"/>
      <w:lvlJc w:val="left"/>
      <w:pPr>
        <w:tabs>
          <w:tab w:val="num" w:pos="851"/>
        </w:tabs>
        <w:ind w:left="0" w:firstLine="567"/>
      </w:pPr>
      <w:rPr>
        <w:rFonts w:ascii="Times New Roman" w:hAnsi="Times New Roman" w:cs="Times New Roman" w:hint="default"/>
        <w:color w:val="auto"/>
        <w:vertAlign w:val="baseline"/>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Symbol" w:hAnsi="Symbol"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6" w15:restartNumberingAfterBreak="0">
    <w:nsid w:val="315B32AC"/>
    <w:multiLevelType w:val="multilevel"/>
    <w:tmpl w:val="DBBE82FC"/>
    <w:lvl w:ilvl="0">
      <w:start w:val="1"/>
      <w:numFmt w:val="bullet"/>
      <w:lvlText w:val="-"/>
      <w:lvlJc w:val="left"/>
      <w:pPr>
        <w:tabs>
          <w:tab w:val="num" w:pos="851"/>
        </w:tabs>
        <w:ind w:left="0" w:firstLine="567"/>
      </w:pPr>
      <w:rPr>
        <w:rFonts w:ascii="Times New Roman" w:hAnsi="Times New Roman" w:cs="Times New Roman" w:hint="default"/>
        <w:color w:val="auto"/>
        <w:vertAlign w:val="baseline"/>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Symbol" w:hAnsi="Symbol"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7" w15:restartNumberingAfterBreak="0">
    <w:nsid w:val="338D6517"/>
    <w:multiLevelType w:val="hybridMultilevel"/>
    <w:tmpl w:val="F3D00820"/>
    <w:lvl w:ilvl="0" w:tplc="C9287F80">
      <w:start w:val="2"/>
      <w:numFmt w:val="bullet"/>
      <w:lvlText w:val="-"/>
      <w:lvlJc w:val="left"/>
      <w:pPr>
        <w:ind w:left="720" w:hanging="360"/>
      </w:pPr>
      <w:rPr>
        <w:rFonts w:ascii=".VnTime" w:eastAsia="Times New Roman" w:hAnsi=".VnTime"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54045D"/>
    <w:multiLevelType w:val="hybridMultilevel"/>
    <w:tmpl w:val="9E8258E0"/>
    <w:lvl w:ilvl="0" w:tplc="169A7C26">
      <w:start w:val="1"/>
      <w:numFmt w:val="decimal"/>
      <w:lvlText w:val="%1."/>
      <w:lvlJc w:val="left"/>
      <w:pPr>
        <w:ind w:left="819" w:hanging="360"/>
      </w:pPr>
      <w:rPr>
        <w:rFonts w:eastAsia="Batang" w:hint="default"/>
        <w:b/>
      </w:rPr>
    </w:lvl>
    <w:lvl w:ilvl="1" w:tplc="04090019" w:tentative="1">
      <w:start w:val="1"/>
      <w:numFmt w:val="lowerLetter"/>
      <w:lvlText w:val="%2."/>
      <w:lvlJc w:val="left"/>
      <w:pPr>
        <w:ind w:left="1539" w:hanging="360"/>
      </w:pPr>
    </w:lvl>
    <w:lvl w:ilvl="2" w:tplc="0409001B">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9" w15:restartNumberingAfterBreak="0">
    <w:nsid w:val="39151897"/>
    <w:multiLevelType w:val="hybridMultilevel"/>
    <w:tmpl w:val="1DDE3554"/>
    <w:lvl w:ilvl="0" w:tplc="940C0A80">
      <w:start w:val="1"/>
      <w:numFmt w:val="bullet"/>
      <w:pStyle w:val="-muuc-"/>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pStyle w:val="Style68"/>
      <w:lvlText w:val="%2."/>
      <w:lvlJc w:val="left"/>
      <w:pPr>
        <w:tabs>
          <w:tab w:val="num" w:pos="1440"/>
        </w:tabs>
        <w:ind w:left="1440" w:hanging="360"/>
      </w:pPr>
    </w:lvl>
    <w:lvl w:ilvl="2" w:tplc="955ED0F6">
      <w:start w:val="1"/>
      <w:numFmt w:val="decimal"/>
      <w:pStyle w:val="Style69"/>
      <w:lvlText w:val="%3."/>
      <w:lvlJc w:val="left"/>
      <w:pPr>
        <w:tabs>
          <w:tab w:val="num" w:pos="1440"/>
        </w:tabs>
        <w:ind w:left="1440" w:hanging="360"/>
      </w:pPr>
      <w:rPr>
        <w:rFonts w:ascii="Times New Roman" w:eastAsia="Times New Roman" w:hAnsi="Times New Roman" w:cs="Times New Roman"/>
      </w:rPr>
    </w:lvl>
    <w:lvl w:ilvl="3" w:tplc="D40C825A">
      <w:start w:val="1"/>
      <w:numFmt w:val="bullet"/>
      <w:lvlText w:val="-"/>
      <w:lvlJc w:val="left"/>
      <w:pPr>
        <w:tabs>
          <w:tab w:val="num" w:pos="2877"/>
        </w:tabs>
        <w:ind w:left="2520" w:firstLine="0"/>
      </w:pPr>
      <w:rPr>
        <w:rFonts w:ascii="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A1C71A2"/>
    <w:multiLevelType w:val="multilevel"/>
    <w:tmpl w:val="8ED2B00C"/>
    <w:lvl w:ilvl="0">
      <w:start w:val="1"/>
      <w:numFmt w:val="upperRoman"/>
      <w:pStyle w:val="Heading1"/>
      <w:lvlText w:val="PHẦN %1."/>
      <w:lvlJc w:val="left"/>
      <w:pPr>
        <w:tabs>
          <w:tab w:val="num" w:pos="2268"/>
        </w:tabs>
        <w:ind w:left="2268" w:hanging="2268"/>
      </w:pPr>
      <w:rPr>
        <w:rFonts w:ascii="Times New Roman" w:hAnsi="Times New Roman" w:cs="Times New Roman" w:hint="default"/>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eastAsianLayout w:id="2013054990" w:combine="1"/>
        <w:specVanish w:val="0"/>
      </w:rPr>
    </w:lvl>
    <w:lvl w:ilvl="1">
      <w:start w:val="1"/>
      <w:numFmt w:val="upperRoman"/>
      <w:pStyle w:val="Heading2"/>
      <w:lvlText w:val="CHƯƠNG %2."/>
      <w:lvlJc w:val="left"/>
      <w:pPr>
        <w:tabs>
          <w:tab w:val="num" w:pos="2268"/>
        </w:tabs>
        <w:ind w:left="2268" w:hanging="2268"/>
      </w:pPr>
      <w:rPr>
        <w:rFonts w:hint="default"/>
        <w:sz w:val="32"/>
        <w:szCs w:val="32"/>
      </w:rPr>
    </w:lvl>
    <w:lvl w:ilvl="2">
      <w:start w:val="1"/>
      <w:numFmt w:val="upperRoman"/>
      <w:pStyle w:val="Heading3"/>
      <w:lvlText w:val="%3."/>
      <w:lvlJc w:val="left"/>
      <w:pPr>
        <w:tabs>
          <w:tab w:val="num" w:pos="851"/>
        </w:tabs>
        <w:ind w:left="851" w:hanging="851"/>
      </w:pPr>
      <w:rPr>
        <w:rFonts w:hint="default"/>
      </w:rPr>
    </w:lvl>
    <w:lvl w:ilvl="3">
      <w:start w:val="1"/>
      <w:numFmt w:val="decimal"/>
      <w:pStyle w:val="Heading4"/>
      <w:lvlText w:val="%4."/>
      <w:lvlJc w:val="left"/>
      <w:pPr>
        <w:tabs>
          <w:tab w:val="num" w:pos="851"/>
        </w:tabs>
        <w:ind w:left="851" w:hanging="851"/>
      </w:pPr>
      <w:rPr>
        <w:rFonts w:hint="default"/>
      </w:rPr>
    </w:lvl>
    <w:lvl w:ilvl="4">
      <w:start w:val="1"/>
      <w:numFmt w:val="decimal"/>
      <w:pStyle w:val="Heading5"/>
      <w:lvlText w:val="%4.%5."/>
      <w:lvlJc w:val="left"/>
      <w:pPr>
        <w:tabs>
          <w:tab w:val="num" w:pos="851"/>
        </w:tabs>
        <w:ind w:left="851" w:hanging="851"/>
      </w:pPr>
      <w:rPr>
        <w:rFonts w:hint="default"/>
      </w:rPr>
    </w:lvl>
    <w:lvl w:ilvl="5">
      <w:start w:val="1"/>
      <w:numFmt w:val="decimal"/>
      <w:pStyle w:val="Heading6"/>
      <w:lvlText w:val="%4.%5.%6."/>
      <w:lvlJc w:val="left"/>
      <w:pPr>
        <w:tabs>
          <w:tab w:val="num" w:pos="851"/>
        </w:tabs>
        <w:ind w:left="851" w:hanging="851"/>
      </w:pPr>
      <w:rPr>
        <w:rFonts w:hint="default"/>
      </w:rPr>
    </w:lvl>
    <w:lvl w:ilvl="6">
      <w:start w:val="1"/>
      <w:numFmt w:val="decimal"/>
      <w:pStyle w:val="Heading7"/>
      <w:lvlText w:val="%4.%5.%6.%7"/>
      <w:lvlJc w:val="left"/>
      <w:pPr>
        <w:tabs>
          <w:tab w:val="num" w:pos="851"/>
        </w:tabs>
        <w:ind w:left="851" w:hanging="851"/>
      </w:pPr>
      <w:rPr>
        <w:rFonts w:hint="default"/>
      </w:rPr>
    </w:lvl>
    <w:lvl w:ilvl="7">
      <w:start w:val="1"/>
      <w:numFmt w:val="decimal"/>
      <w:pStyle w:val="Heading8"/>
      <w:lvlText w:val="%8."/>
      <w:lvlJc w:val="left"/>
      <w:pPr>
        <w:tabs>
          <w:tab w:val="num" w:pos="992"/>
        </w:tabs>
        <w:ind w:left="0" w:firstLine="567"/>
      </w:pPr>
      <w:rPr>
        <w:rFonts w:hint="default"/>
      </w:rPr>
    </w:lvl>
    <w:lvl w:ilvl="8">
      <w:start w:val="1"/>
      <w:numFmt w:val="lowerLetter"/>
      <w:pStyle w:val="Heading9"/>
      <w:lvlText w:val="%9."/>
      <w:lvlJc w:val="left"/>
      <w:pPr>
        <w:tabs>
          <w:tab w:val="num" w:pos="992"/>
        </w:tabs>
        <w:ind w:left="0" w:firstLine="567"/>
      </w:pPr>
      <w:rPr>
        <w:rFonts w:hint="default"/>
        <w:i w:val="0"/>
      </w:rPr>
    </w:lvl>
  </w:abstractNum>
  <w:abstractNum w:abstractNumId="12" w15:restartNumberingAfterBreak="0">
    <w:nsid w:val="47A14213"/>
    <w:multiLevelType w:val="hybridMultilevel"/>
    <w:tmpl w:val="E516426A"/>
    <w:lvl w:ilvl="0" w:tplc="1B643D6C">
      <w:start w:val="1"/>
      <w:numFmt w:val="decimal"/>
      <w:lvlText w:val="3.%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 w15:restartNumberingAfterBreak="0">
    <w:nsid w:val="4E512ED4"/>
    <w:multiLevelType w:val="hybridMultilevel"/>
    <w:tmpl w:val="4D367BBC"/>
    <w:lvl w:ilvl="0" w:tplc="169A7C26">
      <w:start w:val="1"/>
      <w:numFmt w:val="decimal"/>
      <w:lvlText w:val="%1."/>
      <w:lvlJc w:val="left"/>
      <w:pPr>
        <w:ind w:left="819" w:hanging="360"/>
      </w:pPr>
      <w:rPr>
        <w:rFonts w:eastAsia="Batang" w:hint="default"/>
        <w:b/>
      </w:rPr>
    </w:lvl>
    <w:lvl w:ilvl="1" w:tplc="04090019" w:tentative="1">
      <w:start w:val="1"/>
      <w:numFmt w:val="lowerLetter"/>
      <w:lvlText w:val="%2."/>
      <w:lvlJc w:val="left"/>
      <w:pPr>
        <w:ind w:left="1539" w:hanging="360"/>
      </w:pPr>
    </w:lvl>
    <w:lvl w:ilvl="2" w:tplc="0409001B">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4" w15:restartNumberingAfterBreak="0">
    <w:nsid w:val="500A5F9F"/>
    <w:multiLevelType w:val="hybridMultilevel"/>
    <w:tmpl w:val="4D367BBC"/>
    <w:lvl w:ilvl="0" w:tplc="169A7C26">
      <w:start w:val="1"/>
      <w:numFmt w:val="decimal"/>
      <w:lvlText w:val="%1."/>
      <w:lvlJc w:val="left"/>
      <w:pPr>
        <w:ind w:left="819" w:hanging="360"/>
      </w:pPr>
      <w:rPr>
        <w:rFonts w:eastAsia="Batang" w:hint="default"/>
        <w:b/>
      </w:rPr>
    </w:lvl>
    <w:lvl w:ilvl="1" w:tplc="04090019" w:tentative="1">
      <w:start w:val="1"/>
      <w:numFmt w:val="lowerLetter"/>
      <w:lvlText w:val="%2."/>
      <w:lvlJc w:val="left"/>
      <w:pPr>
        <w:ind w:left="1539" w:hanging="360"/>
      </w:pPr>
    </w:lvl>
    <w:lvl w:ilvl="2" w:tplc="0409001B">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5" w15:restartNumberingAfterBreak="0">
    <w:nsid w:val="55CE1144"/>
    <w:multiLevelType w:val="multilevel"/>
    <w:tmpl w:val="5ED0C8DC"/>
    <w:lvl w:ilvl="0">
      <w:start w:val="1"/>
      <w:numFmt w:val="bullet"/>
      <w:pStyle w:val="Stylebulleted"/>
      <w:lvlText w:val="-"/>
      <w:lvlJc w:val="left"/>
      <w:pPr>
        <w:tabs>
          <w:tab w:val="num" w:pos="3254"/>
        </w:tabs>
        <w:ind w:left="2403" w:firstLine="567"/>
      </w:pPr>
      <w:rPr>
        <w:rFonts w:ascii="Times New Roman" w:hAnsi="Times New Roman" w:cs="Times New Roman" w:hint="default"/>
        <w:color w:val="auto"/>
        <w:vertAlign w:val="baseline"/>
      </w:rPr>
    </w:lvl>
    <w:lvl w:ilvl="1">
      <w:start w:val="1"/>
      <w:numFmt w:val="bullet"/>
      <w:lvlText w:val="+"/>
      <w:lvlJc w:val="left"/>
      <w:pPr>
        <w:tabs>
          <w:tab w:val="num" w:pos="644"/>
        </w:tabs>
        <w:ind w:left="644"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16" w15:restartNumberingAfterBreak="0">
    <w:nsid w:val="5B047AED"/>
    <w:multiLevelType w:val="hybridMultilevel"/>
    <w:tmpl w:val="7630A49E"/>
    <w:lvl w:ilvl="0" w:tplc="F7B22EC4">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82F0F03"/>
    <w:multiLevelType w:val="hybridMultilevel"/>
    <w:tmpl w:val="5DD89ECA"/>
    <w:lvl w:ilvl="0" w:tplc="76BA45C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6AB56EDF"/>
    <w:multiLevelType w:val="singleLevel"/>
    <w:tmpl w:val="9432B4D0"/>
    <w:lvl w:ilvl="0">
      <w:start w:val="3"/>
      <w:numFmt w:val="bullet"/>
      <w:suff w:val="space"/>
      <w:lvlText w:val="-"/>
      <w:lvlJc w:val="left"/>
      <w:pPr>
        <w:ind w:left="810" w:hanging="360"/>
      </w:pPr>
      <w:rPr>
        <w:rFonts w:ascii="Times New Roman" w:hAnsi="Times New Roman" w:cs="Times New Roman" w:hint="default"/>
      </w:rPr>
    </w:lvl>
  </w:abstractNum>
  <w:abstractNum w:abstractNumId="19" w15:restartNumberingAfterBreak="0">
    <w:nsid w:val="7B8A1D3B"/>
    <w:multiLevelType w:val="multilevel"/>
    <w:tmpl w:val="2870BE98"/>
    <w:lvl w:ilvl="0">
      <w:start w:val="1"/>
      <w:numFmt w:val="decimal"/>
      <w:lvlText w:val="[%1]"/>
      <w:lvlJc w:val="left"/>
      <w:pPr>
        <w:tabs>
          <w:tab w:val="num" w:pos="1134"/>
        </w:tabs>
        <w:ind w:left="1134" w:hanging="567"/>
      </w:pPr>
      <w:rPr>
        <w:rFonts w:hint="default"/>
      </w:rPr>
    </w:lvl>
    <w:lvl w:ilvl="1">
      <w:start w:val="1"/>
      <w:numFmt w:val="decimal"/>
      <w:lvlText w:val="[%1.%2]"/>
      <w:lvlJc w:val="left"/>
      <w:pPr>
        <w:tabs>
          <w:tab w:val="num" w:pos="1134"/>
        </w:tabs>
        <w:ind w:left="1134" w:hanging="567"/>
      </w:pPr>
      <w:rPr>
        <w:rFonts w:hint="default"/>
      </w:rPr>
    </w:lvl>
    <w:lvl w:ilvl="2">
      <w:start w:val="1"/>
      <w:numFmt w:val="lowerLetter"/>
      <w:lvlText w:val="[%3]"/>
      <w:lvlJc w:val="left"/>
      <w:pPr>
        <w:tabs>
          <w:tab w:val="num" w:pos="1134"/>
        </w:tabs>
        <w:ind w:left="1134" w:hanging="567"/>
      </w:pPr>
      <w:rPr>
        <w:rFonts w:hint="default"/>
      </w:rPr>
    </w:lvl>
    <w:lvl w:ilvl="3">
      <w:start w:val="1"/>
      <w:numFmt w:val="bullet"/>
      <w:lvlText w:val=""/>
      <w:lvlJc w:val="left"/>
      <w:pPr>
        <w:tabs>
          <w:tab w:val="num" w:pos="1134"/>
        </w:tabs>
        <w:ind w:left="1134" w:hanging="567"/>
      </w:pPr>
      <w:rPr>
        <w:rFonts w:ascii="Wingdings" w:hAnsi="Wingdings" w:hint="default"/>
      </w:rPr>
    </w:lvl>
    <w:lvl w:ilvl="4">
      <w:start w:val="1"/>
      <w:numFmt w:val="none"/>
      <w:lvlText w:val=""/>
      <w:lvlJc w:val="left"/>
      <w:pPr>
        <w:tabs>
          <w:tab w:val="num" w:pos="1134"/>
        </w:tabs>
        <w:ind w:left="1134" w:hanging="567"/>
      </w:pPr>
      <w:rPr>
        <w:rFonts w:hint="default"/>
      </w:rPr>
    </w:lvl>
    <w:lvl w:ilvl="5">
      <w:start w:val="1"/>
      <w:numFmt w:val="none"/>
      <w:lvlText w:val=""/>
      <w:lvlJc w:val="left"/>
      <w:pPr>
        <w:tabs>
          <w:tab w:val="num" w:pos="1134"/>
        </w:tabs>
        <w:ind w:left="1134" w:hanging="567"/>
      </w:pPr>
      <w:rPr>
        <w:rFonts w:hint="default"/>
      </w:rPr>
    </w:lvl>
    <w:lvl w:ilvl="6">
      <w:start w:val="1"/>
      <w:numFmt w:val="none"/>
      <w:lvlText w:val=""/>
      <w:lvlJc w:val="left"/>
      <w:pPr>
        <w:tabs>
          <w:tab w:val="num" w:pos="1134"/>
        </w:tabs>
        <w:ind w:left="1134" w:hanging="567"/>
      </w:pPr>
      <w:rPr>
        <w:rFonts w:hint="default"/>
      </w:rPr>
    </w:lvl>
    <w:lvl w:ilvl="7">
      <w:start w:val="1"/>
      <w:numFmt w:val="none"/>
      <w:lvlText w:val=""/>
      <w:lvlJc w:val="left"/>
      <w:pPr>
        <w:tabs>
          <w:tab w:val="num" w:pos="1134"/>
        </w:tabs>
        <w:ind w:left="1134" w:hanging="567"/>
      </w:pPr>
      <w:rPr>
        <w:rFonts w:hint="default"/>
      </w:rPr>
    </w:lvl>
    <w:lvl w:ilvl="8">
      <w:start w:val="1"/>
      <w:numFmt w:val="none"/>
      <w:lvlText w:val=""/>
      <w:lvlJc w:val="left"/>
      <w:pPr>
        <w:tabs>
          <w:tab w:val="num" w:pos="1134"/>
        </w:tabs>
        <w:ind w:left="1134" w:hanging="567"/>
      </w:pPr>
      <w:rPr>
        <w:rFonts w:hint="default"/>
      </w:rPr>
    </w:lvl>
  </w:abstractNum>
  <w:num w:numId="1">
    <w:abstractNumId w:val="0"/>
  </w:num>
  <w:num w:numId="2">
    <w:abstractNumId w:val="11"/>
  </w:num>
  <w:num w:numId="3">
    <w:abstractNumId w:val="14"/>
  </w:num>
  <w:num w:numId="4">
    <w:abstractNumId w:val="15"/>
  </w:num>
  <w:num w:numId="5">
    <w:abstractNumId w:val="19"/>
  </w:num>
  <w:num w:numId="6">
    <w:abstractNumId w:val="16"/>
  </w:num>
  <w:num w:numId="7">
    <w:abstractNumId w:val="1"/>
  </w:num>
  <w:num w:numId="8">
    <w:abstractNumId w:val="3"/>
  </w:num>
  <w:num w:numId="9">
    <w:abstractNumId w:val="2"/>
  </w:num>
  <w:num w:numId="10">
    <w:abstractNumId w:val="18"/>
  </w:num>
  <w:num w:numId="11">
    <w:abstractNumId w:val="6"/>
  </w:num>
  <w:num w:numId="12">
    <w:abstractNumId w:val="5"/>
  </w:num>
  <w:num w:numId="13">
    <w:abstractNumId w:val="11"/>
  </w:num>
  <w:num w:numId="14">
    <w:abstractNumId w:val="10"/>
  </w:num>
  <w:num w:numId="15">
    <w:abstractNumId w:val="17"/>
  </w:num>
  <w:num w:numId="16">
    <w:abstractNumId w:val="7"/>
  </w:num>
  <w:num w:numId="17">
    <w:abstractNumId w:val="4"/>
  </w:num>
  <w:num w:numId="18">
    <w:abstractNumId w:val="12"/>
  </w:num>
  <w:num w:numId="19">
    <w:abstractNumId w:val="11"/>
  </w:num>
  <w:num w:numId="20">
    <w:abstractNumId w:val="11"/>
  </w:num>
  <w:num w:numId="21">
    <w:abstractNumId w:val="13"/>
  </w:num>
  <w:num w:numId="22">
    <w:abstractNumId w:val="11"/>
  </w:num>
  <w:num w:numId="23">
    <w:abstractNumId w:val="11"/>
  </w:num>
  <w:num w:numId="24">
    <w:abstractNumId w:val="8"/>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5"/>
  </w:num>
  <w:num w:numId="35">
    <w:abstractNumId w:val="15"/>
  </w:num>
  <w:num w:numId="36">
    <w:abstractNumId w:val="15"/>
  </w:num>
  <w:num w:numId="37">
    <w:abstractNumId w:val="15"/>
  </w:num>
  <w:num w:numId="38">
    <w:abstractNumId w:val="15"/>
  </w:num>
  <w:num w:numId="39">
    <w:abstractNumId w:val="15"/>
  </w:num>
  <w:num w:numId="40">
    <w:abstractNumId w:val="15"/>
  </w:num>
  <w:num w:numId="41">
    <w:abstractNumId w:val="15"/>
  </w:num>
  <w:num w:numId="42">
    <w:abstractNumId w:val="15"/>
  </w:num>
  <w:num w:numId="43">
    <w:abstractNumId w:val="15"/>
  </w:num>
  <w:num w:numId="44">
    <w:abstractNumId w:val="15"/>
  </w:num>
  <w:num w:numId="45">
    <w:abstractNumId w:val="15"/>
  </w:num>
  <w:num w:numId="46">
    <w:abstractNumId w:val="15"/>
  </w:num>
  <w:num w:numId="47">
    <w:abstractNumId w:val="15"/>
  </w:num>
  <w:num w:numId="48">
    <w:abstractNumId w:val="15"/>
  </w:num>
  <w:num w:numId="49">
    <w:abstractNumId w:val="9"/>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439"/>
    <w:rsid w:val="00031B3C"/>
    <w:rsid w:val="00067E86"/>
    <w:rsid w:val="000972C8"/>
    <w:rsid w:val="000A04F2"/>
    <w:rsid w:val="00136745"/>
    <w:rsid w:val="00156C05"/>
    <w:rsid w:val="00161BCE"/>
    <w:rsid w:val="00163964"/>
    <w:rsid w:val="00172F7E"/>
    <w:rsid w:val="00183DE0"/>
    <w:rsid w:val="001E6F6C"/>
    <w:rsid w:val="00222F35"/>
    <w:rsid w:val="00247361"/>
    <w:rsid w:val="002527B4"/>
    <w:rsid w:val="00255988"/>
    <w:rsid w:val="002840EC"/>
    <w:rsid w:val="00286D48"/>
    <w:rsid w:val="002D2C5A"/>
    <w:rsid w:val="002E48A8"/>
    <w:rsid w:val="002E50AA"/>
    <w:rsid w:val="003376D6"/>
    <w:rsid w:val="00341377"/>
    <w:rsid w:val="00350B72"/>
    <w:rsid w:val="00355E3E"/>
    <w:rsid w:val="00356B21"/>
    <w:rsid w:val="00385A04"/>
    <w:rsid w:val="003C4BC9"/>
    <w:rsid w:val="004179F3"/>
    <w:rsid w:val="0045557C"/>
    <w:rsid w:val="00485450"/>
    <w:rsid w:val="004A45BA"/>
    <w:rsid w:val="004D6176"/>
    <w:rsid w:val="004D7372"/>
    <w:rsid w:val="004E6B70"/>
    <w:rsid w:val="004F4347"/>
    <w:rsid w:val="005409C2"/>
    <w:rsid w:val="00544A2D"/>
    <w:rsid w:val="005545F0"/>
    <w:rsid w:val="00555D06"/>
    <w:rsid w:val="005A720D"/>
    <w:rsid w:val="005C69B1"/>
    <w:rsid w:val="005E0083"/>
    <w:rsid w:val="00607821"/>
    <w:rsid w:val="00630010"/>
    <w:rsid w:val="00651289"/>
    <w:rsid w:val="006B2C62"/>
    <w:rsid w:val="00707392"/>
    <w:rsid w:val="00735D0B"/>
    <w:rsid w:val="007408A3"/>
    <w:rsid w:val="007A6FF9"/>
    <w:rsid w:val="007A7A7F"/>
    <w:rsid w:val="007C6E02"/>
    <w:rsid w:val="007C7D5C"/>
    <w:rsid w:val="007E4CBC"/>
    <w:rsid w:val="007F1CEE"/>
    <w:rsid w:val="007F21B0"/>
    <w:rsid w:val="007F3186"/>
    <w:rsid w:val="00856106"/>
    <w:rsid w:val="008726E0"/>
    <w:rsid w:val="008C32FE"/>
    <w:rsid w:val="008F0889"/>
    <w:rsid w:val="008F6EEF"/>
    <w:rsid w:val="0091395D"/>
    <w:rsid w:val="009B19C5"/>
    <w:rsid w:val="009B7F65"/>
    <w:rsid w:val="009D39BA"/>
    <w:rsid w:val="009F0D2B"/>
    <w:rsid w:val="00A2647E"/>
    <w:rsid w:val="00A30A73"/>
    <w:rsid w:val="00A45A18"/>
    <w:rsid w:val="00A7256A"/>
    <w:rsid w:val="00A81039"/>
    <w:rsid w:val="00A8311E"/>
    <w:rsid w:val="00A84961"/>
    <w:rsid w:val="00A872DE"/>
    <w:rsid w:val="00AB6D22"/>
    <w:rsid w:val="00AE6D4E"/>
    <w:rsid w:val="00B962EA"/>
    <w:rsid w:val="00BA0439"/>
    <w:rsid w:val="00C06DED"/>
    <w:rsid w:val="00C63474"/>
    <w:rsid w:val="00C827A8"/>
    <w:rsid w:val="00C93923"/>
    <w:rsid w:val="00CB3894"/>
    <w:rsid w:val="00CB4C64"/>
    <w:rsid w:val="00D353EC"/>
    <w:rsid w:val="00D46C7F"/>
    <w:rsid w:val="00D51306"/>
    <w:rsid w:val="00D861A7"/>
    <w:rsid w:val="00D90BEF"/>
    <w:rsid w:val="00DB2E62"/>
    <w:rsid w:val="00DF4FE5"/>
    <w:rsid w:val="00E16E7A"/>
    <w:rsid w:val="00E40125"/>
    <w:rsid w:val="00E473B4"/>
    <w:rsid w:val="00E551DF"/>
    <w:rsid w:val="00E9788E"/>
    <w:rsid w:val="00EA22D0"/>
    <w:rsid w:val="00EC6E21"/>
    <w:rsid w:val="00F073EB"/>
    <w:rsid w:val="00F831A7"/>
    <w:rsid w:val="00FB49DD"/>
    <w:rsid w:val="00FE08A4"/>
    <w:rsid w:val="00FE0B73"/>
    <w:rsid w:val="00FE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FAD60"/>
  <w15:chartTrackingRefBased/>
  <w15:docId w15:val="{038FFE50-7BDB-48E9-8016-8D781787E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439"/>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A84961"/>
    <w:pPr>
      <w:keepNext/>
      <w:numPr>
        <w:numId w:val="2"/>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A84961"/>
    <w:pPr>
      <w:keepNext/>
      <w:numPr>
        <w:ilvl w:val="1"/>
        <w:numId w:val="2"/>
      </w:numPr>
      <w:spacing w:before="240" w:after="60"/>
      <w:outlineLvl w:val="1"/>
    </w:pPr>
    <w:rPr>
      <w:rFonts w:ascii="Cambria" w:eastAsia="Times New Roman" w:hAnsi="Cambria"/>
      <w:b/>
      <w:bCs/>
      <w:i/>
      <w:iCs/>
      <w:sz w:val="28"/>
      <w:szCs w:val="28"/>
    </w:rPr>
  </w:style>
  <w:style w:type="paragraph" w:styleId="Heading3">
    <w:name w:val="heading 3"/>
    <w:aliases w:val="Heading 3 Char Char,Char Char Char,RepHead3,Heading3,Section,Heading 3 Char Char Char Char Char Char,Char Char Char Char, Char Char Char Char"/>
    <w:next w:val="Normal"/>
    <w:link w:val="Heading3Char"/>
    <w:uiPriority w:val="9"/>
    <w:qFormat/>
    <w:rsid w:val="00A84961"/>
    <w:pPr>
      <w:numPr>
        <w:ilvl w:val="2"/>
        <w:numId w:val="2"/>
      </w:numPr>
      <w:spacing w:before="120" w:after="120" w:line="240" w:lineRule="auto"/>
      <w:outlineLvl w:val="2"/>
    </w:pPr>
    <w:rPr>
      <w:rFonts w:ascii="Times New Roman" w:eastAsia="MS Mincho" w:hAnsi="Times New Roman" w:cs="Times New Roman"/>
      <w:b/>
      <w:color w:val="FF0000"/>
      <w:sz w:val="26"/>
      <w:szCs w:val="26"/>
    </w:rPr>
  </w:style>
  <w:style w:type="paragraph" w:styleId="Heading4">
    <w:name w:val="heading 4"/>
    <w:basedOn w:val="Normal"/>
    <w:next w:val="Normal"/>
    <w:link w:val="Heading4Char"/>
    <w:uiPriority w:val="9"/>
    <w:qFormat/>
    <w:rsid w:val="00A84961"/>
    <w:pPr>
      <w:keepNext/>
      <w:widowControl w:val="0"/>
      <w:numPr>
        <w:ilvl w:val="3"/>
        <w:numId w:val="2"/>
      </w:numPr>
      <w:wordWrap w:val="0"/>
      <w:autoSpaceDE w:val="0"/>
      <w:autoSpaceDN w:val="0"/>
      <w:spacing w:before="240" w:after="60"/>
      <w:jc w:val="both"/>
      <w:outlineLvl w:val="3"/>
    </w:pPr>
    <w:rPr>
      <w:b/>
      <w:bCs/>
      <w:kern w:val="2"/>
      <w:sz w:val="28"/>
      <w:szCs w:val="28"/>
    </w:rPr>
  </w:style>
  <w:style w:type="paragraph" w:styleId="Heading5">
    <w:name w:val="heading 5"/>
    <w:next w:val="Normal"/>
    <w:link w:val="Heading5Char"/>
    <w:uiPriority w:val="9"/>
    <w:qFormat/>
    <w:rsid w:val="00A84961"/>
    <w:pPr>
      <w:numPr>
        <w:ilvl w:val="4"/>
        <w:numId w:val="2"/>
      </w:numPr>
      <w:spacing w:before="120" w:after="120" w:line="240" w:lineRule="auto"/>
      <w:outlineLvl w:val="4"/>
    </w:pPr>
    <w:rPr>
      <w:rFonts w:ascii="Times New Roman" w:eastAsia="MS Mincho" w:hAnsi="Times New Roman" w:cs="Times New Roman"/>
      <w:b/>
      <w:i/>
      <w:color w:val="FF0000"/>
      <w:sz w:val="26"/>
      <w:szCs w:val="26"/>
    </w:rPr>
  </w:style>
  <w:style w:type="paragraph" w:styleId="Heading6">
    <w:name w:val="heading 6"/>
    <w:next w:val="Normal"/>
    <w:link w:val="Heading6Char"/>
    <w:uiPriority w:val="9"/>
    <w:qFormat/>
    <w:rsid w:val="00A84961"/>
    <w:pPr>
      <w:numPr>
        <w:ilvl w:val="5"/>
        <w:numId w:val="2"/>
      </w:numPr>
      <w:spacing w:before="120" w:after="120" w:line="240" w:lineRule="auto"/>
      <w:outlineLvl w:val="5"/>
    </w:pPr>
    <w:rPr>
      <w:rFonts w:ascii="Times New Roman" w:eastAsia="MS Mincho" w:hAnsi="Times New Roman" w:cs="Times New Roman"/>
      <w:i/>
      <w:color w:val="FF0000"/>
      <w:sz w:val="26"/>
      <w:szCs w:val="26"/>
    </w:rPr>
  </w:style>
  <w:style w:type="paragraph" w:styleId="Heading7">
    <w:name w:val="heading 7"/>
    <w:next w:val="Normal"/>
    <w:link w:val="Heading7Char"/>
    <w:uiPriority w:val="9"/>
    <w:qFormat/>
    <w:rsid w:val="00A84961"/>
    <w:pPr>
      <w:numPr>
        <w:ilvl w:val="6"/>
        <w:numId w:val="2"/>
      </w:numPr>
      <w:spacing w:before="120" w:after="120" w:line="240" w:lineRule="auto"/>
      <w:outlineLvl w:val="6"/>
    </w:pPr>
    <w:rPr>
      <w:rFonts w:ascii="Times New Roman" w:eastAsia="Batang" w:hAnsi="Times New Roman" w:cs="Times New Roman"/>
      <w:i/>
      <w:color w:val="FF0000"/>
      <w:sz w:val="26"/>
      <w:szCs w:val="26"/>
      <w:u w:val="single"/>
    </w:rPr>
  </w:style>
  <w:style w:type="paragraph" w:styleId="Heading8">
    <w:name w:val="heading 8"/>
    <w:basedOn w:val="Normal"/>
    <w:next w:val="Normal"/>
    <w:link w:val="Heading8Char"/>
    <w:uiPriority w:val="9"/>
    <w:unhideWhenUsed/>
    <w:qFormat/>
    <w:rsid w:val="00A84961"/>
    <w:pPr>
      <w:keepNext/>
      <w:keepLines/>
      <w:numPr>
        <w:ilvl w:val="7"/>
        <w:numId w:val="2"/>
      </w:numPr>
      <w:spacing w:before="200"/>
      <w:outlineLvl w:val="7"/>
    </w:pPr>
    <w:rPr>
      <w:rFonts w:eastAsia="Times New Roman"/>
      <w:color w:val="404040"/>
      <w:sz w:val="20"/>
      <w:szCs w:val="20"/>
      <w:lang w:val="x-none"/>
    </w:rPr>
  </w:style>
  <w:style w:type="paragraph" w:styleId="Heading9">
    <w:name w:val="heading 9"/>
    <w:basedOn w:val="Normal"/>
    <w:next w:val="Normal"/>
    <w:link w:val="Heading9Char"/>
    <w:uiPriority w:val="9"/>
    <w:qFormat/>
    <w:rsid w:val="00A84961"/>
    <w:pPr>
      <w:numPr>
        <w:ilvl w:val="8"/>
        <w:numId w:val="2"/>
      </w:numPr>
      <w:spacing w:before="240" w:after="60"/>
      <w:outlineLvl w:val="8"/>
    </w:pPr>
    <w:rPr>
      <w:rFonts w:ascii="Arial" w:eastAsia="Times New Roman"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ignature">
    <w:name w:val="Signature"/>
    <w:link w:val="SignatureChar"/>
    <w:qFormat/>
    <w:rsid w:val="00BA0439"/>
    <w:pPr>
      <w:spacing w:after="0" w:line="240" w:lineRule="auto"/>
      <w:jc w:val="center"/>
    </w:pPr>
    <w:rPr>
      <w:rFonts w:ascii="Times New Roman" w:eastAsia="Calibri" w:hAnsi="Times New Roman" w:cs="Times New Roman"/>
      <w:b/>
      <w:sz w:val="26"/>
    </w:rPr>
  </w:style>
  <w:style w:type="character" w:customStyle="1" w:styleId="SignatureChar">
    <w:name w:val="Signature Char"/>
    <w:basedOn w:val="DefaultParagraphFont"/>
    <w:link w:val="Signature"/>
    <w:rsid w:val="00BA0439"/>
    <w:rPr>
      <w:rFonts w:ascii="Times New Roman" w:eastAsia="Calibri" w:hAnsi="Times New Roman" w:cs="Times New Roman"/>
      <w:b/>
      <w:sz w:val="26"/>
    </w:rPr>
  </w:style>
  <w:style w:type="paragraph" w:styleId="BodyTextIndent3">
    <w:name w:val="Body Text Indent 3"/>
    <w:basedOn w:val="Normal"/>
    <w:link w:val="BodyTextIndent3Char"/>
    <w:rsid w:val="00BA0439"/>
    <w:pPr>
      <w:numPr>
        <w:numId w:val="1"/>
      </w:numPr>
      <w:tabs>
        <w:tab w:val="clear" w:pos="720"/>
      </w:tabs>
      <w:ind w:left="0" w:firstLine="454"/>
    </w:pPr>
    <w:rPr>
      <w:rFonts w:eastAsia="Times New Roman"/>
      <w:lang w:val="en-GB" w:eastAsia="x-none"/>
    </w:rPr>
  </w:style>
  <w:style w:type="character" w:customStyle="1" w:styleId="BodyTextIndent3Char">
    <w:name w:val="Body Text Indent 3 Char"/>
    <w:basedOn w:val="DefaultParagraphFont"/>
    <w:link w:val="BodyTextIndent3"/>
    <w:rsid w:val="00BA0439"/>
    <w:rPr>
      <w:rFonts w:ascii="Times New Roman" w:eastAsia="Times New Roman" w:hAnsi="Times New Roman" w:cs="Times New Roman"/>
      <w:sz w:val="24"/>
      <w:szCs w:val="24"/>
      <w:lang w:val="en-GB" w:eastAsia="x-none"/>
    </w:rPr>
  </w:style>
  <w:style w:type="character" w:customStyle="1" w:styleId="Heading1Char">
    <w:name w:val="Heading 1 Char"/>
    <w:basedOn w:val="DefaultParagraphFont"/>
    <w:link w:val="Heading1"/>
    <w:uiPriority w:val="9"/>
    <w:rsid w:val="00A84961"/>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A84961"/>
    <w:rPr>
      <w:rFonts w:ascii="Cambria" w:eastAsia="Times New Roman" w:hAnsi="Cambria" w:cs="Times New Roman"/>
      <w:b/>
      <w:bCs/>
      <w:i/>
      <w:iCs/>
      <w:sz w:val="28"/>
      <w:szCs w:val="28"/>
      <w:lang w:eastAsia="ko-KR"/>
    </w:rPr>
  </w:style>
  <w:style w:type="character" w:customStyle="1" w:styleId="Heading3Char">
    <w:name w:val="Heading 3 Char"/>
    <w:aliases w:val="Heading 3 Char Char Char,Char Char Char Char1,RepHead3 Char,Heading3 Char,Section Char,Heading 3 Char Char Char Char Char Char Char,Char Char Char Char Char, Char Char Char Char Char"/>
    <w:basedOn w:val="DefaultParagraphFont"/>
    <w:link w:val="Heading3"/>
    <w:uiPriority w:val="9"/>
    <w:rsid w:val="00A84961"/>
    <w:rPr>
      <w:rFonts w:ascii="Times New Roman" w:eastAsia="MS Mincho" w:hAnsi="Times New Roman" w:cs="Times New Roman"/>
      <w:b/>
      <w:color w:val="FF0000"/>
      <w:sz w:val="26"/>
      <w:szCs w:val="26"/>
    </w:rPr>
  </w:style>
  <w:style w:type="character" w:customStyle="1" w:styleId="Heading4Char">
    <w:name w:val="Heading 4 Char"/>
    <w:basedOn w:val="DefaultParagraphFont"/>
    <w:link w:val="Heading4"/>
    <w:uiPriority w:val="9"/>
    <w:rsid w:val="00A84961"/>
    <w:rPr>
      <w:rFonts w:ascii="Times New Roman" w:eastAsia="Batang" w:hAnsi="Times New Roman" w:cs="Times New Roman"/>
      <w:b/>
      <w:bCs/>
      <w:kern w:val="2"/>
      <w:sz w:val="28"/>
      <w:szCs w:val="28"/>
      <w:lang w:eastAsia="ko-KR"/>
    </w:rPr>
  </w:style>
  <w:style w:type="character" w:customStyle="1" w:styleId="Heading5Char">
    <w:name w:val="Heading 5 Char"/>
    <w:basedOn w:val="DefaultParagraphFont"/>
    <w:link w:val="Heading5"/>
    <w:uiPriority w:val="9"/>
    <w:rsid w:val="00A84961"/>
    <w:rPr>
      <w:rFonts w:ascii="Times New Roman" w:eastAsia="MS Mincho" w:hAnsi="Times New Roman" w:cs="Times New Roman"/>
      <w:b/>
      <w:i/>
      <w:color w:val="FF0000"/>
      <w:sz w:val="26"/>
      <w:szCs w:val="26"/>
    </w:rPr>
  </w:style>
  <w:style w:type="character" w:customStyle="1" w:styleId="Heading6Char">
    <w:name w:val="Heading 6 Char"/>
    <w:basedOn w:val="DefaultParagraphFont"/>
    <w:link w:val="Heading6"/>
    <w:uiPriority w:val="9"/>
    <w:rsid w:val="00A84961"/>
    <w:rPr>
      <w:rFonts w:ascii="Times New Roman" w:eastAsia="MS Mincho" w:hAnsi="Times New Roman" w:cs="Times New Roman"/>
      <w:i/>
      <w:color w:val="FF0000"/>
      <w:sz w:val="26"/>
      <w:szCs w:val="26"/>
    </w:rPr>
  </w:style>
  <w:style w:type="character" w:customStyle="1" w:styleId="Heading7Char">
    <w:name w:val="Heading 7 Char"/>
    <w:basedOn w:val="DefaultParagraphFont"/>
    <w:link w:val="Heading7"/>
    <w:uiPriority w:val="9"/>
    <w:rsid w:val="00A84961"/>
    <w:rPr>
      <w:rFonts w:ascii="Times New Roman" w:eastAsia="Batang" w:hAnsi="Times New Roman" w:cs="Times New Roman"/>
      <w:i/>
      <w:color w:val="FF0000"/>
      <w:sz w:val="26"/>
      <w:szCs w:val="26"/>
      <w:u w:val="single"/>
    </w:rPr>
  </w:style>
  <w:style w:type="character" w:customStyle="1" w:styleId="Heading8Char">
    <w:name w:val="Heading 8 Char"/>
    <w:basedOn w:val="DefaultParagraphFont"/>
    <w:link w:val="Heading8"/>
    <w:uiPriority w:val="9"/>
    <w:rsid w:val="00A84961"/>
    <w:rPr>
      <w:rFonts w:ascii="Times New Roman" w:eastAsia="Times New Roman" w:hAnsi="Times New Roman" w:cs="Times New Roman"/>
      <w:color w:val="404040"/>
      <w:sz w:val="20"/>
      <w:szCs w:val="20"/>
      <w:lang w:val="x-none" w:eastAsia="ko-KR"/>
    </w:rPr>
  </w:style>
  <w:style w:type="character" w:customStyle="1" w:styleId="Heading9Char">
    <w:name w:val="Heading 9 Char"/>
    <w:basedOn w:val="DefaultParagraphFont"/>
    <w:link w:val="Heading9"/>
    <w:uiPriority w:val="9"/>
    <w:rsid w:val="00A84961"/>
    <w:rPr>
      <w:rFonts w:ascii="Arial" w:eastAsia="Times New Roman" w:hAnsi="Arial" w:cs="Times New Roman"/>
    </w:rPr>
  </w:style>
  <w:style w:type="paragraph" w:styleId="ListParagraph">
    <w:name w:val="List Paragraph"/>
    <w:aliases w:val="Gach -,hình,noi  dung,Bullet List,FooterText,Paragraphe de liste1,List Paragraph1,numbered,Bulletr List Paragraph,列出段落,列出段落1,Nội dung,chữ trong bảng,Tiêu đề Bảng-Hình,Nguồn trích dẫn,Gạch đầu dòng,List Paragraph11,HINH DONG MAI"/>
    <w:basedOn w:val="Normal"/>
    <w:link w:val="ListParagraphChar"/>
    <w:qFormat/>
    <w:rsid w:val="00A84961"/>
    <w:pPr>
      <w:ind w:left="720"/>
      <w:contextualSpacing/>
    </w:pPr>
  </w:style>
  <w:style w:type="paragraph" w:styleId="NoSpacing">
    <w:name w:val="No Spacing"/>
    <w:uiPriority w:val="1"/>
    <w:qFormat/>
    <w:rsid w:val="00B962EA"/>
    <w:pPr>
      <w:spacing w:after="0" w:line="240" w:lineRule="auto"/>
    </w:pPr>
    <w:rPr>
      <w:rFonts w:ascii="Calibri" w:eastAsia="Batang" w:hAnsi="Calibri" w:cs="Times New Roman"/>
    </w:rPr>
  </w:style>
  <w:style w:type="paragraph" w:customStyle="1" w:styleId="Stylebulleted">
    <w:name w:val="Style bulleted"/>
    <w:link w:val="StylebulletedChar"/>
    <w:qFormat/>
    <w:rsid w:val="00B962EA"/>
    <w:pPr>
      <w:widowControl w:val="0"/>
      <w:numPr>
        <w:numId w:val="4"/>
      </w:numPr>
      <w:tabs>
        <w:tab w:val="right" w:pos="9072"/>
      </w:tabs>
      <w:spacing w:before="120" w:after="120" w:line="240" w:lineRule="auto"/>
      <w:jc w:val="both"/>
    </w:pPr>
    <w:rPr>
      <w:rFonts w:ascii="Times New Roman" w:eastAsia="Calibri" w:hAnsi="Times New Roman" w:cs="Times New Roman"/>
      <w:sz w:val="26"/>
    </w:rPr>
  </w:style>
  <w:style w:type="character" w:customStyle="1" w:styleId="StylebulletedChar">
    <w:name w:val="Style bulleted Char"/>
    <w:link w:val="Stylebulleted"/>
    <w:rsid w:val="00B962EA"/>
    <w:rPr>
      <w:rFonts w:ascii="Times New Roman" w:eastAsia="Calibri" w:hAnsi="Times New Roman" w:cs="Times New Roman"/>
      <w:sz w:val="26"/>
    </w:rPr>
  </w:style>
  <w:style w:type="paragraph" w:customStyle="1" w:styleId="iu">
    <w:name w:val="Điều"/>
    <w:basedOn w:val="Heading5"/>
    <w:qFormat/>
    <w:rsid w:val="00D861A7"/>
    <w:pPr>
      <w:widowControl w:val="0"/>
      <w:numPr>
        <w:ilvl w:val="0"/>
        <w:numId w:val="0"/>
      </w:numPr>
      <w:ind w:left="851" w:hanging="851"/>
      <w:jc w:val="both"/>
      <w:outlineLvl w:val="2"/>
    </w:pPr>
    <w:rPr>
      <w:rFonts w:eastAsia="Times New Roman"/>
      <w:color w:val="auto"/>
      <w:sz w:val="27"/>
    </w:rPr>
  </w:style>
  <w:style w:type="character" w:customStyle="1" w:styleId="ListParagraphChar">
    <w:name w:val="List Paragraph Char"/>
    <w:aliases w:val="Gach - Char,hình Char,noi  dung Char,Bullet List Char,FooterText Char,Paragraphe de liste1 Char,List Paragraph1 Char,numbered Char,Bulletr List Paragraph Char,列出段落 Char,列出段落1 Char,Nội dung Char,chữ trong bảng Char,Gạch đầu dòng Char"/>
    <w:link w:val="ListParagraph"/>
    <w:rsid w:val="00385A04"/>
    <w:rPr>
      <w:rFonts w:ascii="Times New Roman" w:eastAsia="Batang" w:hAnsi="Times New Roman" w:cs="Times New Roman"/>
      <w:sz w:val="24"/>
      <w:szCs w:val="24"/>
      <w:lang w:eastAsia="ko-KR"/>
    </w:rPr>
  </w:style>
  <w:style w:type="character" w:styleId="CommentReference">
    <w:name w:val="annotation reference"/>
    <w:rsid w:val="00AB6D22"/>
    <w:rPr>
      <w:sz w:val="16"/>
      <w:szCs w:val="16"/>
    </w:rPr>
  </w:style>
  <w:style w:type="paragraph" w:styleId="Caption">
    <w:name w:val="caption"/>
    <w:aliases w:val="Caption (table),Caption (tab,Caption (tab Char Char,Caption (table) Char,Caption Char1 Char Char,Caption Char Char Char Char,Caption Char1 Char Char1 Char Char,Caption Char Char Char Char1 Char Char,Caption Char1 Char Char Char Char Char,Hìn"/>
    <w:link w:val="CaptionChar"/>
    <w:unhideWhenUsed/>
    <w:qFormat/>
    <w:rsid w:val="00AE6D4E"/>
    <w:pPr>
      <w:widowControl w:val="0"/>
      <w:tabs>
        <w:tab w:val="left" w:pos="851"/>
      </w:tabs>
      <w:spacing w:before="120" w:after="120" w:line="240" w:lineRule="auto"/>
      <w:ind w:left="851" w:hanging="851"/>
    </w:pPr>
    <w:rPr>
      <w:rFonts w:ascii="Times New Roman" w:eastAsia="Calibri" w:hAnsi="Times New Roman" w:cs="Times New Roman"/>
      <w:bCs/>
      <w:i/>
      <w:sz w:val="24"/>
      <w:szCs w:val="18"/>
    </w:rPr>
  </w:style>
  <w:style w:type="character" w:customStyle="1" w:styleId="CaptionChar">
    <w:name w:val="Caption Char"/>
    <w:aliases w:val="Caption (table) Char1,Caption (tab Char,Caption (tab Char Char Char,Caption (table) Char Char,Caption Char1 Char Char Char,Caption Char Char Char Char Char,Caption Char1 Char Char1 Char Char Char,Caption Char Char Char Char1 Char Char Char"/>
    <w:link w:val="Caption"/>
    <w:rsid w:val="00AE6D4E"/>
    <w:rPr>
      <w:rFonts w:ascii="Times New Roman" w:eastAsia="Calibri" w:hAnsi="Times New Roman" w:cs="Times New Roman"/>
      <w:bCs/>
      <w:i/>
      <w:sz w:val="24"/>
      <w:szCs w:val="18"/>
    </w:rPr>
  </w:style>
  <w:style w:type="paragraph" w:customStyle="1" w:styleId="Style68">
    <w:name w:val="Style68"/>
    <w:basedOn w:val="Normal"/>
    <w:uiPriority w:val="99"/>
    <w:semiHidden/>
    <w:rsid w:val="00136745"/>
    <w:pPr>
      <w:numPr>
        <w:ilvl w:val="1"/>
        <w:numId w:val="14"/>
      </w:numPr>
      <w:tabs>
        <w:tab w:val="clear" w:pos="1440"/>
        <w:tab w:val="num" w:pos="1040"/>
      </w:tabs>
      <w:spacing w:before="120" w:after="120"/>
      <w:ind w:left="0" w:firstLine="720"/>
      <w:jc w:val="both"/>
    </w:pPr>
    <w:rPr>
      <w:rFonts w:eastAsia="Times New Roman"/>
      <w:sz w:val="26"/>
      <w:szCs w:val="26"/>
      <w:lang w:eastAsia="en-US"/>
    </w:rPr>
  </w:style>
  <w:style w:type="paragraph" w:customStyle="1" w:styleId="Style69">
    <w:name w:val="Style69"/>
    <w:basedOn w:val="Normal"/>
    <w:link w:val="Style69Char"/>
    <w:uiPriority w:val="99"/>
    <w:semiHidden/>
    <w:rsid w:val="00136745"/>
    <w:pPr>
      <w:numPr>
        <w:ilvl w:val="2"/>
        <w:numId w:val="14"/>
      </w:numPr>
      <w:spacing w:before="120" w:after="120"/>
      <w:jc w:val="both"/>
    </w:pPr>
    <w:rPr>
      <w:rFonts w:eastAsia="Times New Roman"/>
      <w:sz w:val="26"/>
      <w:szCs w:val="26"/>
      <w:lang w:eastAsia="en-US"/>
    </w:rPr>
  </w:style>
  <w:style w:type="character" w:customStyle="1" w:styleId="Style69Char">
    <w:name w:val="Style69 Char"/>
    <w:link w:val="Style69"/>
    <w:uiPriority w:val="99"/>
    <w:semiHidden/>
    <w:rsid w:val="00136745"/>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485450"/>
    <w:pPr>
      <w:tabs>
        <w:tab w:val="center" w:pos="4680"/>
        <w:tab w:val="right" w:pos="9360"/>
      </w:tabs>
    </w:pPr>
  </w:style>
  <w:style w:type="character" w:customStyle="1" w:styleId="HeaderChar">
    <w:name w:val="Header Char"/>
    <w:basedOn w:val="DefaultParagraphFont"/>
    <w:link w:val="Header"/>
    <w:uiPriority w:val="99"/>
    <w:rsid w:val="00485450"/>
    <w:rPr>
      <w:rFonts w:ascii="Times New Roman" w:eastAsia="Batang" w:hAnsi="Times New Roman" w:cs="Times New Roman"/>
      <w:sz w:val="24"/>
      <w:szCs w:val="24"/>
      <w:lang w:eastAsia="ko-KR"/>
    </w:rPr>
  </w:style>
  <w:style w:type="paragraph" w:styleId="Footer">
    <w:name w:val="footer"/>
    <w:basedOn w:val="Normal"/>
    <w:link w:val="FooterChar"/>
    <w:uiPriority w:val="99"/>
    <w:unhideWhenUsed/>
    <w:rsid w:val="00485450"/>
    <w:pPr>
      <w:tabs>
        <w:tab w:val="center" w:pos="4680"/>
        <w:tab w:val="right" w:pos="9360"/>
      </w:tabs>
    </w:pPr>
  </w:style>
  <w:style w:type="character" w:customStyle="1" w:styleId="FooterChar">
    <w:name w:val="Footer Char"/>
    <w:basedOn w:val="DefaultParagraphFont"/>
    <w:link w:val="Footer"/>
    <w:uiPriority w:val="99"/>
    <w:rsid w:val="00485450"/>
    <w:rPr>
      <w:rFonts w:ascii="Times New Roman" w:eastAsia="Batang" w:hAnsi="Times New Roman" w:cs="Times New Roman"/>
      <w:sz w:val="24"/>
      <w:szCs w:val="24"/>
      <w:lang w:eastAsia="ko-KR"/>
    </w:rPr>
  </w:style>
  <w:style w:type="paragraph" w:styleId="BalloonText">
    <w:name w:val="Balloon Text"/>
    <w:basedOn w:val="Normal"/>
    <w:link w:val="BalloonTextChar"/>
    <w:uiPriority w:val="99"/>
    <w:semiHidden/>
    <w:unhideWhenUsed/>
    <w:rsid w:val="00031B3C"/>
    <w:rPr>
      <w:rFonts w:ascii="Segoe UI" w:hAnsi="Segoe UI"/>
      <w:sz w:val="18"/>
      <w:szCs w:val="18"/>
    </w:rPr>
  </w:style>
  <w:style w:type="character" w:customStyle="1" w:styleId="BalloonTextChar">
    <w:name w:val="Balloon Text Char"/>
    <w:basedOn w:val="DefaultParagraphFont"/>
    <w:link w:val="BalloonText"/>
    <w:uiPriority w:val="99"/>
    <w:semiHidden/>
    <w:rsid w:val="00031B3C"/>
    <w:rPr>
      <w:rFonts w:ascii="Segoe UI" w:eastAsia="Batang" w:hAnsi="Segoe UI" w:cs="Times New Roman"/>
      <w:sz w:val="18"/>
      <w:szCs w:val="18"/>
      <w:lang w:eastAsia="ko-KR"/>
    </w:rPr>
  </w:style>
  <w:style w:type="paragraph" w:styleId="BodyTextIndent">
    <w:name w:val="Body Text Indent"/>
    <w:basedOn w:val="Normal"/>
    <w:link w:val="BodyTextIndentChar"/>
    <w:uiPriority w:val="99"/>
    <w:semiHidden/>
    <w:unhideWhenUsed/>
    <w:rsid w:val="00341377"/>
    <w:pPr>
      <w:spacing w:after="120"/>
      <w:ind w:left="360"/>
    </w:pPr>
  </w:style>
  <w:style w:type="character" w:customStyle="1" w:styleId="BodyTextIndentChar">
    <w:name w:val="Body Text Indent Char"/>
    <w:basedOn w:val="DefaultParagraphFont"/>
    <w:link w:val="BodyTextIndent"/>
    <w:uiPriority w:val="99"/>
    <w:semiHidden/>
    <w:rsid w:val="00341377"/>
    <w:rPr>
      <w:rFonts w:ascii="Times New Roman" w:eastAsia="Batang" w:hAnsi="Times New Roman" w:cs="Times New Roman"/>
      <w:sz w:val="24"/>
      <w:szCs w:val="24"/>
      <w:lang w:eastAsia="ko-KR"/>
    </w:rPr>
  </w:style>
  <w:style w:type="character" w:customStyle="1" w:styleId="-muuc-Char">
    <w:name w:val="-muuc- Char"/>
    <w:link w:val="-muuc-"/>
    <w:locked/>
    <w:rsid w:val="007A6FF9"/>
    <w:rPr>
      <w:bCs/>
      <w:noProof/>
      <w:sz w:val="26"/>
      <w:szCs w:val="26"/>
      <w:lang w:val="vi-VN"/>
    </w:rPr>
  </w:style>
  <w:style w:type="paragraph" w:customStyle="1" w:styleId="-muuc-">
    <w:name w:val="-muuc-"/>
    <w:next w:val="Normal"/>
    <w:link w:val="-muuc-Char"/>
    <w:qFormat/>
    <w:rsid w:val="007A6FF9"/>
    <w:pPr>
      <w:numPr>
        <w:numId w:val="49"/>
      </w:numPr>
      <w:spacing w:after="120" w:line="312" w:lineRule="auto"/>
      <w:jc w:val="both"/>
    </w:pPr>
    <w:rPr>
      <w:bCs/>
      <w:noProof/>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84458">
      <w:bodyDiv w:val="1"/>
      <w:marLeft w:val="0"/>
      <w:marRight w:val="0"/>
      <w:marTop w:val="0"/>
      <w:marBottom w:val="0"/>
      <w:divBdr>
        <w:top w:val="none" w:sz="0" w:space="0" w:color="auto"/>
        <w:left w:val="none" w:sz="0" w:space="0" w:color="auto"/>
        <w:bottom w:val="none" w:sz="0" w:space="0" w:color="auto"/>
        <w:right w:val="none" w:sz="0" w:space="0" w:color="auto"/>
      </w:divBdr>
    </w:div>
    <w:div w:id="1085422104">
      <w:bodyDiv w:val="1"/>
      <w:marLeft w:val="0"/>
      <w:marRight w:val="0"/>
      <w:marTop w:val="0"/>
      <w:marBottom w:val="0"/>
      <w:divBdr>
        <w:top w:val="none" w:sz="0" w:space="0" w:color="auto"/>
        <w:left w:val="none" w:sz="0" w:space="0" w:color="auto"/>
        <w:bottom w:val="none" w:sz="0" w:space="0" w:color="auto"/>
        <w:right w:val="none" w:sz="0" w:space="0" w:color="auto"/>
      </w:divBdr>
    </w:div>
    <w:div w:id="1222866258">
      <w:bodyDiv w:val="1"/>
      <w:marLeft w:val="0"/>
      <w:marRight w:val="0"/>
      <w:marTop w:val="0"/>
      <w:marBottom w:val="0"/>
      <w:divBdr>
        <w:top w:val="none" w:sz="0" w:space="0" w:color="auto"/>
        <w:left w:val="none" w:sz="0" w:space="0" w:color="auto"/>
        <w:bottom w:val="none" w:sz="0" w:space="0" w:color="auto"/>
        <w:right w:val="none" w:sz="0" w:space="0" w:color="auto"/>
      </w:divBdr>
    </w:div>
    <w:div w:id="162885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2DEF4-B550-4E5D-B815-54BC034DC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22</Pages>
  <Words>5353</Words>
  <Characters>30513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THANHLICH</cp:lastModifiedBy>
  <cp:revision>31</cp:revision>
  <cp:lastPrinted>2022-07-07T09:28:00Z</cp:lastPrinted>
  <dcterms:created xsi:type="dcterms:W3CDTF">2022-03-03T03:24:00Z</dcterms:created>
  <dcterms:modified xsi:type="dcterms:W3CDTF">2023-11-20T10:17:00Z</dcterms:modified>
</cp:coreProperties>
</file>